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30"/>
          <w:szCs w:val="30"/>
        </w:rPr>
      </w:pPr>
      <w:r>
        <w:rPr>
          <w:b/>
          <w:bCs/>
          <w:sz w:val="30"/>
          <w:szCs w:val="30"/>
        </w:rPr>
        <w:t>Tekstsamling til kurs om Marx’ økonomikritikk</w:t>
      </w:r>
    </w:p>
    <w:p>
      <w:pPr>
        <w:pStyle w:val="Normal"/>
        <w:bidi w:val="0"/>
        <w:jc w:val="left"/>
        <w:rPr>
          <w:b/>
          <w:b/>
          <w:bCs/>
          <w:sz w:val="24"/>
          <w:szCs w:val="24"/>
        </w:rPr>
      </w:pPr>
      <w:r>
        <w:rPr>
          <w:b/>
          <w:bCs/>
          <w:sz w:val="24"/>
          <w:szCs w:val="24"/>
        </w:rPr>
        <w:t>Marxistisk senter, januar-mars 2023</w:t>
      </w:r>
    </w:p>
    <w:p>
      <w:pPr>
        <w:pStyle w:val="Normal"/>
        <w:bidi w:val="0"/>
        <w:jc w:val="left"/>
        <w:rPr/>
      </w:pPr>
      <w:r>
        <w:rPr/>
      </w:r>
    </w:p>
    <w:p>
      <w:pPr>
        <w:pStyle w:val="Normal"/>
        <w:bidi w:val="0"/>
        <w:jc w:val="left"/>
        <w:rPr/>
      </w:pPr>
      <w:r>
        <w:rPr/>
        <w:t>Innhold:</w:t>
      </w:r>
    </w:p>
    <w:p>
      <w:pPr>
        <w:pStyle w:val="Normal"/>
        <w:bidi w:val="0"/>
        <w:jc w:val="left"/>
        <w:rPr/>
      </w:pPr>
      <w:r>
        <w:rPr/>
      </w:r>
    </w:p>
    <w:p>
      <w:pPr>
        <w:pStyle w:val="Normal"/>
        <w:bidi w:val="0"/>
        <w:jc w:val="left"/>
        <w:rPr/>
      </w:pPr>
      <w:r>
        <w:rPr/>
        <w:t>Side 2: Henryk Grossmann: Simonde de Sismondi og hans økonomiske teorier</w:t>
      </w:r>
    </w:p>
    <w:p>
      <w:pPr>
        <w:pStyle w:val="Normal"/>
        <w:bidi w:val="0"/>
        <w:jc w:val="left"/>
        <w:rPr/>
      </w:pPr>
      <w:r>
        <w:rPr/>
        <w:t>Side 16: Ansgar Knolle-Grothusen: Den marxistiske metoden</w:t>
      </w:r>
    </w:p>
    <w:p>
      <w:pPr>
        <w:pStyle w:val="Normal"/>
        <w:bidi w:val="0"/>
        <w:jc w:val="left"/>
        <w:rPr/>
      </w:pPr>
      <w:r>
        <w:rPr/>
        <w:t>Side 23: Guenther Sandleben: «Markedets usynlige hånd» – gjort synlig</w:t>
      </w:r>
      <w:r>
        <w:br w:type="page"/>
      </w:r>
    </w:p>
    <w:p>
      <w:pPr>
        <w:pStyle w:val="Overskrift2"/>
        <w:bidi w:val="0"/>
        <w:jc w:val="left"/>
        <w:rPr/>
      </w:pPr>
      <w:bookmarkStart w:id="0" w:name="__RefHeading___Toc17611_3559396934"/>
      <w:bookmarkEnd w:id="0"/>
      <w:r>
        <w:rPr/>
        <w:t>Simonde de Sismondi og hans økonomiske teorier (En ny tolkning av tankene hans) (Utdrag)</w:t>
      </w:r>
    </w:p>
    <w:p>
      <w:pPr>
        <w:pStyle w:val="Normal"/>
        <w:bidi w:val="0"/>
        <w:jc w:val="left"/>
        <w:rPr/>
      </w:pPr>
      <w:r>
        <w:rPr/>
      </w:r>
    </w:p>
    <w:p>
      <w:pPr>
        <w:pStyle w:val="Normal"/>
        <w:bidi w:val="0"/>
        <w:jc w:val="left"/>
        <w:rPr/>
      </w:pPr>
      <w:r>
        <w:rPr/>
        <w:t>Av Henryk Grossmann</w:t>
      </w:r>
    </w:p>
    <w:p>
      <w:pPr>
        <w:pStyle w:val="Normal"/>
        <w:bidi w:val="0"/>
        <w:jc w:val="left"/>
        <w:rPr/>
      </w:pPr>
      <w:r>
        <w:rPr/>
      </w:r>
    </w:p>
    <w:p>
      <w:pPr>
        <w:pStyle w:val="Normal"/>
        <w:bidi w:val="0"/>
        <w:jc w:val="left"/>
        <w:rPr/>
      </w:pPr>
      <w:r>
        <w:rPr/>
        <w:t>I år har vi muligheten til å huske flere store økonomer, for det er hundre år siden David Ricardo døde, førti år siden Karl Marx døde, to hundre år siden Adam Smith ble født og hundre og femti år siden Simonde de Sismondi ble født. I dag vil jeg rette oppmerksomheten mot den siste av disse. Sammenlignet med de mange studiene som er viet til fysiokratene og de klassiske engelske økonomene, er det relativt få som behandler Sismondi. Selv om en rekke gode forfattere i mer eller mindre nyere tid, som Adolphe Blanqui, Julius Kautz, Hugo Eisenhart, Charles Périn, John Kells Ingram, Ludwig Elster, Luigi Cossa, Alfred Victor Espinas, Heinrich Herkner, Albert Aftalion, Joseph Rambaud, Hector Denis og Charles Rist, har prøvd å redegjøre for Sismondis ideer, så har studiene etter min mening ikke lykkes med å gi tilstrekkelig oppmerksomhet til hans teoretiske tenkning. Selv om de hyller denne æresprofessor ved Vilnius universitetet og understreker hans betydning som skaperen av en ny sosialpolitikk, er han faktisk henvist til en sekundær stilling som teoretiker. Det er nettopp på dette siste punktet jeg skiller meg fra de allment aksepterte synspunktene. For å korrigere dem, vil jeg prøve å karakterisere Sismondis metode, hans teori og sosialpolitikk etter tur.</w:t>
      </w:r>
    </w:p>
    <w:p>
      <w:pPr>
        <w:pStyle w:val="Normal"/>
        <w:bidi w:val="0"/>
        <w:jc w:val="left"/>
        <w:rPr/>
      </w:pPr>
      <w:r>
        <w:rPr/>
      </w:r>
    </w:p>
    <w:p>
      <w:pPr>
        <w:pStyle w:val="Normal"/>
        <w:bidi w:val="0"/>
        <w:jc w:val="left"/>
        <w:rPr/>
      </w:pPr>
      <w:r>
        <w:rPr/>
        <w:t>1. Sismondis metode</w:t>
      </w:r>
    </w:p>
    <w:p>
      <w:pPr>
        <w:pStyle w:val="Normal"/>
        <w:bidi w:val="0"/>
        <w:jc w:val="left"/>
        <w:rPr/>
      </w:pPr>
      <w:r>
        <w:rPr/>
        <w:t>Når det gjelder metoden, så virket det tidligere som om Sismondis posisjon var tydelig etablert. Det ble bredt hevdet at Sismondi var imot den abstrakte og deduktive metoden, og at hans fortjeneste bare bestod i det faktum at han hadde vært kritisk til den klassiske skolen og spesielt Ricardos abstrakte og deduktive metode og motarbeidet den med den historiske og beskrivende induksjonsmetoden. Ifølge Denis angår "Sismondis grunnleggende kritikk av den [klassiske] skolen, dens abstrakte og deduktive metode." Charles Rists vurdering er veldig lik: "Sismondis uenighet gjaldt ikke de teoretiske prinsippene for politisk økonomi. I forhold til disse erklærte han seg som en disippel av Adam Smith. Han var bare uenig i metoden, formålet med den klassiske skolen og dermed de praktiske konklusjonene." "Ricardo ... er anklaget for å ha introdusert den abstrakte metoden i vitenskapen ... han vegret seg mot å tillate abstraksjonene som Ricardo og hans disipler krevde av ham. Historie og observasjon. Menneskelige forhold ville bli studert i detalj." Ifølge Rist er Sismondis kritikk rettet imot generalisering. "Det banet også vei for det synet på politisk økonomi som den tyske historiske skolen senere var så stolt av å ha oppdaget."</w:t>
      </w:r>
    </w:p>
    <w:p>
      <w:pPr>
        <w:pStyle w:val="Normal"/>
        <w:bidi w:val="0"/>
        <w:jc w:val="left"/>
        <w:rPr/>
      </w:pPr>
      <w:r>
        <w:rPr/>
      </w:r>
    </w:p>
    <w:p>
      <w:pPr>
        <w:pStyle w:val="Normal"/>
        <w:bidi w:val="0"/>
        <w:jc w:val="left"/>
        <w:rPr/>
      </w:pPr>
      <w:r>
        <w:rPr/>
        <w:t>Riktignok kan du i Sismondi finne mange flere passasjer som ligner de som Rist merker seg. Men vi kan se at sistnevnte har holdt seg til en bokstavelig lesning av Sismondi og ikke har forstått ånden, at han ikke har forstått selve kjernen i metoden. Etter å ha hevdet at Sismondi er imot den abstrakte metoden, kritiserer han ham noen få linjer senere for en viss inkonsekvens, fordi "Sismondi selv måtte ty til den. Det er sant at han brukte den med stor tilbakeholdenhet og at han ikke konstruerte eller diskuterte abstrakte teorier forklarer kanskje hans preferanse for den andre metoden."</w:t>
      </w:r>
    </w:p>
    <w:p>
      <w:pPr>
        <w:pStyle w:val="Normal"/>
        <w:bidi w:val="0"/>
        <w:jc w:val="left"/>
        <w:rPr/>
      </w:pPr>
      <w:r>
        <w:rPr/>
      </w:r>
    </w:p>
    <w:p>
      <w:pPr>
        <w:pStyle w:val="Normal"/>
        <w:bidi w:val="0"/>
        <w:jc w:val="left"/>
        <w:rPr/>
      </w:pPr>
      <w:r>
        <w:rPr/>
        <w:t>Hvis det er en inkonsekvens her, tør jeg si at det ikke er i Sismondi, men heller i Rists posisjon og hans ganske skolastiske logikk. Ifølge Rist består Sismondis metodiske fortjeneste av hans kritikk av den abstrakte metoden og hans anvendelse av den historiske og beskrivende metoden. Men så fortsetter Rist med å hevde at Sismondi "måtte ty" til den abstrakte metoden.</w:t>
      </w:r>
    </w:p>
    <w:p>
      <w:pPr>
        <w:pStyle w:val="Normal"/>
        <w:bidi w:val="0"/>
        <w:jc w:val="left"/>
        <w:rPr/>
      </w:pPr>
      <w:r>
        <w:rPr/>
      </w:r>
    </w:p>
    <w:p>
      <w:pPr>
        <w:pStyle w:val="Normal"/>
        <w:bidi w:val="0"/>
        <w:jc w:val="left"/>
        <w:rPr/>
      </w:pPr>
      <w:r>
        <w:rPr/>
        <w:t>Er det sant at vi i Sismondi står overfor motsetninger og at dette er et tegn på at han "skaper ... forvirring" og at han har et "nølende sinn" - slik Rist forsikrer oss om? Innrømmelse av dette ville gjøre jobben vår mye lettere, desto mer fordi Sismondi er en mektig person hvis enorme innflytelse på utviklingen av økonomisk tenkning, så vel som på flere store tenkere som John Stuart Mill, Pierre-Joseph Proudhon, Karl Marx, Émile Laveley og så videre, blir stadig tydeligere for hver dag som går, som Hector Denis med rette bemerket.</w:t>
      </w:r>
    </w:p>
    <w:p>
      <w:pPr>
        <w:pStyle w:val="Normal"/>
        <w:bidi w:val="0"/>
        <w:jc w:val="left"/>
        <w:rPr/>
      </w:pPr>
      <w:r>
        <w:rPr/>
      </w:r>
    </w:p>
    <w:p>
      <w:pPr>
        <w:pStyle w:val="Normal"/>
        <w:bidi w:val="0"/>
        <w:jc w:val="left"/>
        <w:rPr/>
      </w:pPr>
      <w:r>
        <w:rPr/>
        <w:t>Hvis det bare var et spørsmål om å demonstrere behovet for en induktiv, historisk beskrivende metode, så ville Sismondis opptreden i denne forbindelse være ganske tvilsom. I Tyskland brukte [Johann Gottlieb] Fichte imidlertid en abstrakt-konstruktiv metode på sin "rasjonelle stat", det vil si staten slik den burde være. Men når det gjaldt økonomiske forhold, de "reelle forhold som for tiden eksisterer", krevde han en forklaring på "hvordan alt ble som det er", og det var historiens oppgave å svare på dette spørsmålet, "fordi enhver dyptpløyende historisk forskning verken kan eller burde være noe annet enn et genetisk svar på årsaksspørsmålet: hvordan oppsto den nåværende tilstanden og hva er årsakene til at verden har formet seg til det vi nå finner foran oss?" I Frankrike er det Charles Ganilh som bør ta æren, om enn på en problematisk måte, for å motsette seg den abstrakte metoden. Denne økonomen publiserte fire år før Sismondis bok et program for en statistisk og beskrivende metode. I arbeidet sitt kritiserer han Adam Smith og fysiokratene for å bruke en "ambisiøs metode", som et resultat av "deres forkjærlighet for rasjonelle og spekulative teorier", og som ved hjelp av midler som "er uavhengig av fakta og erfaring", slik som "hypoteser, formodninger og analogier," har som mål å konstruere "generelle lover". Politisk økonomi er "en praktisk vitenskap". Nå er "Adam Smiths system av ubegrenset frihet", "en spekulativ teori". "Når man nøye undersøker Smiths beundringsverdige arbeid, finner man der bare utsagn som ikke stemmer overens med fakta, formodninger uten virkelighetsgrunnlag og ubegrunnede hypoteser." I motsetning til denne metoden stiller Ganilh den beskrivende metoden og han finner løsningen i statistikkens fremgang. Det ser ut til at han ble inspirert av Patrick Colquhouns berømte statistiske avhandling (1814), som viste hvordan rikdom ble fordelt mellom de forskjellige klassene i den engelske befolkningen. "Det virker derfor for meg som om man fra tabellen over et folks nåværende rikdom ... ikke bare kan gjøre fremskritt i kunnskapen om årsakene til dette folks rikdom, men også i fastsettelsen av prinsippene som skaper moderne rikdom og til den sanne teori om politisk økonomi." Han definerer forholdet mellom statistikk og økonomi slik: "Førstnevnte samler materialet og sistnevnte bygger vitenskapens bygg". Hvis de spekulative teoriene han kritiserer "resonerte før de hadde observert fakta ... påstod i stedet for å beregne", så fører metoden Ganilh går inn for kort sagt til rigorøs teori, "til matematisk sikkerhet". Han angir kortfattet hvilken vei som skal følges. "Vi observerer fakta som kan utsettes for observasjon og beregning, og som derfor gir økonomisk vitenskap rett til å kreve den samme presisjonen som de fysiske og matematiske vitenskapene."</w:t>
      </w:r>
    </w:p>
    <w:p>
      <w:pPr>
        <w:pStyle w:val="Normal"/>
        <w:bidi w:val="0"/>
        <w:jc w:val="left"/>
        <w:rPr/>
      </w:pPr>
      <w:r>
        <w:rPr/>
      </w:r>
    </w:p>
    <w:p>
      <w:pPr>
        <w:pStyle w:val="Normal"/>
        <w:bidi w:val="0"/>
        <w:jc w:val="left"/>
        <w:rPr/>
      </w:pPr>
      <w:r>
        <w:rPr/>
        <w:t>Dermed var Sismondi ikke den første som satte et vitenskapelig ideal basert på den statistisk-beskrivende metoden i motsetning den abstrakte og deduktive metoden til klassiske økonomer. Imidlertid vil jeg ikke ta meg tid til nok en gang å diskutere det banale spørsmålet om den politiske økonomien skal benytte seg av induksjon eller deduksjon. Et halvt århundre før Ricardo, anvendte James Steuart, til stor fordel for vitenskapen, de to metodene sammen i sin økonomiske forskning. Å bruke induksjon og deduksjon på samme tid er på ingen måte spesifikt for økonomifaget, men praktiseres i alle vitenskaper og faktisk i enhver ikke-vitenskapelig tankeaktivitet, fordi det ganske enkelt ligger i vårt sinns natur å gå fra det spesielle til det generelle og fra det generelle til det spesielle. Det er derfor jeg tror at hvis man reduserer problemet med den politiske økonomiens metode til spørsmålet om induksjon versus deduksjon, er det å nekte for noen bestemt metode overhodet innenfor økonomiske studier. Og det er også derfor jeg tror at Wilhelm Hasbach har overdrevet Steuarts fortjeneste i metoden, når han hevder at "Steuart hadde ingen forgjenger og opp til John Stuart Mill ingen etterfølger som, med en slik klarhet i tankene, selv om det var med et mindre oversiktlig språk, forklarte det metodologiske grunnlaget for vår vitenskap". Og Hasbach konkluderer fra dette at Steuart "er den største økonom på 1700-tallet ".</w:t>
      </w:r>
    </w:p>
    <w:p>
      <w:pPr>
        <w:pStyle w:val="Normal"/>
        <w:bidi w:val="0"/>
        <w:jc w:val="left"/>
        <w:rPr/>
      </w:pPr>
      <w:r>
        <w:rPr/>
      </w:r>
    </w:p>
    <w:p>
      <w:pPr>
        <w:pStyle w:val="Normal"/>
        <w:bidi w:val="0"/>
        <w:jc w:val="left"/>
        <w:rPr/>
      </w:pPr>
      <w:r>
        <w:rPr/>
        <w:t>Jeg har ingen intensjon om å undervurdere Steuarts verdi. Jeg vil bare vise at i tillegg til spørsmålet om induksjonens og deduksjonens inndragelse i kunnskapsområdet og i de måter vi skaffer kunnskap på, samt i våre sinns undersøkelsesinstrumenter - kort sagt alt vi forstår under navnet tenkemetode [Denkmethode] – så har metodeproblemet også et annet aspekt, som ikke har å gjøre med våre sinns egenskaper, men som snarere avhenger av den typen fenomen som studeres: forskningsmetode [Forschungsmethode]. Mens det første problemet i og for seg er felles for alle vitenskaper og ikke spesifikt for økonomien som sådan, så viser det sistnevnte seg på forskjellige måter i hver vitenskap, fordi det i enhver vitenskap - og dermed i politisk økonomi - er nødvendig å lage spesifikke metoder som er tilpasset arten til fenomenene som studeres. "Hver disiplin," sier Luigi Cossa, "har sin egen metode som er tilpasset dens gjenstand, rolle og formål, og som skiller den fra de andre". Hvis vi, etter å ha forlatt spørsmålet om induksjon og deduksjon, spør oss hva som utgjør den spesifikke forskningsmetoden for den klassiske engelske skolen, som spesielt brukes på økonomiske fenomener, vil vi ha veldig vanskelig for å svare. [François] Quesnays Tableau économique (1758) var basert på det konstruktive grunnlaget, som var en slik spesifikk økonomisk metode, ble anvendt effektivt, selv om det ikke ble teoretisk begrunnet. Når det gjelder metoden, med hensyn til spørsmålet om helheten av produksjonen og den samfunnsmessige reproduksjonen, markerer den klassiske engelske skolen en tilbakegang, en senking av nivået som ble oppnådd av de strålende skaperne av fysiokratiet. Denne skadelige innflytelsen fra den engelske skolen blir synlig i Jean-Baptiste Say, som i sin traktat fra 1803 kritiserer fysiokratene for å basere "et prinsipp på en ubegrunnet antagelse .... Den politiske økonomien ble en vitenskap først når den begynte å begrense seg til resultatene av induktive undersøkelser." Dette var en tilbakegang til den naive empirismen, og Sismondi tar opp igjen de metodologiske spørsmålene til fysiokratene, noe som innebærer at sistnevnte i studien av økonomiske fenomener avviser den rene empirismen og bruker den konstruktive metoden. Sismondi utvikler denne metoden på en original måte og gjør det med all den ekspertise som kreves av en teoretiker. Sismondis historiske prestasjon innen metodikk er at han har utviklet og konstruert denne metoden og vist at det er nødvendig å anvende den, ikke at han har brukt den beskrivende-historiske induksjonsmetode. For, som vi snart skal se, er ikke bare Sismondi ikke fiendtlig til abstrakt analyse, men han bruker den i større grad enn de klassiske tenkerne han kritiserer, i en slik grad at [Adolphe] Blanqui klager over bruken av den abstraksjon som Sismondi sies å ha motarbeidet: "Hovedmangelen ved M. de Sismondis metode er at han generaliserer for mye, akkurat som Ricardo selv, hans mest kjente motstander." Selve det faktum at Sismondis metode er blitt evaluert på så forskjellige måter bør tiltrekke vår oppmerksomhet og oppmuntre oss til å avklare saken. Så la oss se nærmere på det.</w:t>
      </w:r>
    </w:p>
    <w:p>
      <w:pPr>
        <w:pStyle w:val="Normal"/>
        <w:bidi w:val="0"/>
        <w:jc w:val="left"/>
        <w:rPr/>
      </w:pPr>
      <w:r>
        <w:rPr/>
      </w:r>
    </w:p>
    <w:p>
      <w:pPr>
        <w:pStyle w:val="Normal"/>
        <w:bidi w:val="0"/>
        <w:jc w:val="left"/>
        <w:rPr/>
      </w:pPr>
      <w:r>
        <w:rPr/>
        <w:t>Hvordan går Sismondi frem for å analysere fenomenet som interesserer ham mest, og som ifølge ham er "den politiske økonomiens grunnleggende spørsmål" – nemlig "balansen mellom forbruk og produksjon"? Empirisk var det et krisefenomen i form av en overflod på markedet av varer som ikke fant kjøpere til en pris som ville gjøre det mulig å tjene penger. Ricardo så på fenomenet i seg selv som forbigående og mente at årsaken lå i en feil handels- eller skattepolitikk. I en diskusjon med Sismondi tilskrev han "dette resultatet ... til restriksjoner som ble pålagt varesirkulasjonen, og til toll".</w:t>
      </w:r>
    </w:p>
    <w:p>
      <w:pPr>
        <w:pStyle w:val="Normal"/>
        <w:bidi w:val="0"/>
        <w:jc w:val="left"/>
        <w:rPr/>
      </w:pPr>
      <w:r>
        <w:rPr/>
      </w:r>
    </w:p>
    <w:p>
      <w:pPr>
        <w:pStyle w:val="Normal"/>
        <w:bidi w:val="0"/>
        <w:jc w:val="left"/>
        <w:rPr/>
      </w:pPr>
      <w:r>
        <w:rPr/>
        <w:t>På dette tidspunktet var effekten av den ødeleggende engelske konkurransen veldig sterk i Frankrike. Men i stedet for å ty til teoretiske indikasjoner av feilene ved fri konkurranse, ble løsninger i form av tollbeskyttelse først og fremst foreslått, slik for eksempel Jean-Antoine Chaptal gjorde.</w:t>
      </w:r>
    </w:p>
    <w:p>
      <w:pPr>
        <w:pStyle w:val="Normal"/>
        <w:bidi w:val="0"/>
        <w:jc w:val="left"/>
        <w:rPr/>
      </w:pPr>
      <w:r>
        <w:rPr/>
      </w:r>
    </w:p>
    <w:p>
      <w:pPr>
        <w:pStyle w:val="Normal"/>
        <w:bidi w:val="0"/>
        <w:jc w:val="left"/>
        <w:rPr/>
      </w:pPr>
      <w:r>
        <w:rPr/>
        <w:t>Hvilken posisjon inntar Sismondi ved denne anledningen? Følger han stien som Ricardo gikk opp? Analyserer han "bare det som er" - empiriske fakta: innvirkningen av skatter, avgifter og import på produksjons- og eksportmengden? Gjør han beskrivende og sammenlignende studier av volumet av produksjon og forbruk i landene som er berørt av krisen, før og etter krisens utbrudd? Studerer han muligens nedgangen i etterspørsel, import og eksport på grunn av endringer i mote, krigføring eller utenlandsk konkurranse? Prøver han å undersøke innflytelsen fra banker og kreditter eller papirpenger; innflytelsen fra den faktiske fordelingen av formue, det totale beløpet til lønn, profitt og så videre? Ikke i det hele tatt, i stedet for alt dette avviser Sismondi hele verden av empiriske fenomener under de spesifikke tids- og stedforhold, bare for å begrense seg til en metodisk fiksjon, der han introduserer sine bevis og analyser i en verden av konstruerte abstrakte eksempler. Faktisk var han veldig klar over at selve emnet for analysen hans på ingen måte var empirisk. Vi kan studere lønnsnivå, profitt, priser, produksjonskvantum eller antall ansatte empirisk. Men spørsmålet om den økonomiske balansen mellom produksjon og forbruk i et kapitalistisk samfunn kan ikke studeres ved hjelp av en beskrivende analyse, og selv om vi skulle gjøre det ved å så samvittighetsfullt som mulig å fastslå den faktiske tilstanden av overproduksjon, ville vi ikke gi noe som helst bidrag til å vise i hvilken utstrekning denne ubalansen nødvendigvis er et resultat av selve kjernen av det kapitalistiske systemet. Den omstridte gjenstand for analysen er derfor i seg selv helt abstrakt. [Sismonid skriver:] ”Spørsmålet jeg hadde reist var så uklart, så abstrakt at jeg åpnet meg for de mest absurde tolkningene. . . . Imidlertid har jeg aldri trodd at jeg må gi avkall på forsvaret av det som for meg syntes å være sannheten, fordi den sannheten var abstrakt, vanskelig å forstå.”</w:t>
      </w:r>
    </w:p>
    <w:p>
      <w:pPr>
        <w:pStyle w:val="Normal"/>
        <w:bidi w:val="0"/>
        <w:jc w:val="left"/>
        <w:rPr/>
      </w:pPr>
      <w:r>
        <w:rPr/>
      </w:r>
    </w:p>
    <w:p>
      <w:pPr>
        <w:pStyle w:val="Normal"/>
        <w:bidi w:val="0"/>
        <w:jc w:val="left"/>
        <w:rPr/>
      </w:pPr>
      <w:r>
        <w:rPr/>
        <w:t>Mens han var i Genève i 1823, fortsatte Ricardo muntlig polemikken med Sismondi som sistnevnte hadde begynt i 1820 mot John Ramsay McCulloch. Igjen ble empiriske fakta satt til siden. "Men en muntlig samtale kan ikke yte rettferdighet til et spørsmål som krever en vanskelig forsoning av praktiske argumenter med, på en eller annen måte, metafysiske betraktninger." Vi vet hva det betyr. I sin avhandling fra 1824 mot Ricardo, hvor han rapporterer om de muntlige diskusjonene han hadde med sistnevnte, konstruerer Sismondi, på grunnlag av visse vilkårlige a priori-prinsipper (metafysiske betraktninger), et abstrakt aritmetisk eksempel og polemikken rundt den politiske økonomiens sentrale problem ble utviklet på dette fiktive nivået.</w:t>
      </w:r>
    </w:p>
    <w:p>
      <w:pPr>
        <w:pStyle w:val="Normal"/>
        <w:bidi w:val="0"/>
        <w:jc w:val="left"/>
        <w:rPr/>
      </w:pPr>
      <w:r>
        <w:rPr/>
      </w:r>
    </w:p>
    <w:p>
      <w:pPr>
        <w:pStyle w:val="Normal"/>
        <w:bidi w:val="0"/>
        <w:jc w:val="left"/>
        <w:rPr/>
      </w:pPr>
      <w:r>
        <w:rPr/>
        <w:t>Mens Ricardo, som tilhenger av total handelsfrihet mellom nasjoner, forklarer kriser med "begrensninger pålagt varesirkulasjonen", og empiristene, i likhet med Chaptal, søker frelse i forsvaret av det indre markedet gjennom tollbeskyttelse, utelukker Sismondi på forhånd myndighetenes handelspolitikk som en faktor i sitt argument. Forsvaret av det indre markedet og fri eksport til utenlandske markeder kan utvilsomt kvitte seg med overdreven produksjon, men problemet løses bare midlertidig på denne måten og bare for et bestemt land på bekostning av et annet land. “I dette systemet er nasjoner rivaler av hverandre; industriell velstand i det ene forårsaker ødeleggelse av industrien i de andre.” Eksportløsningen er heller ikke levedyktig for alle nasjoner. “Hvis alle tar i bruk dette systemet samtidig, hvis alle hvert år sender en større eksport til utenlandske markeder. . . så ville konkurransen deres, som vil omfavne verdensmarkedet, være skadelig for alle." Overproduksjonen vil da bli avslørt i sitt fulle omfang. "Hva kan man gjøre hvis man ikke lenger kan selge i utlandet?" Og så vil "illusjonene om utenrikshandel" forsvinne. Derfor tar vi ikke i betraktning en enkelt stat, men "verdensmarkedet", "for der er det ingen eksport." Med utgangspunkt i disse tankene fortsetter Sismondi den metodiske konstruksjonen av Quesnays tabell og innrømmer at verdens økonomiske prosess allerede har nådd det stadiet der eksterne markeder ikke lenger eksisterer, og det er derfor han i sin teoretiske analyse tar utgangspunkt i en isolert nasjon, uten eksterne markeder, "ved enten å se på hele verdensmarkedet, eller ved å postulere at hver nasjon eksisterer isolert fra alle andre." Andre steder uttrykker han denne tanken enda tydeligere: "De nasjonale utgiftene må absorbere. . . den totale nasjonale produksjonen. For å følge denne begrunnelsen med større sikkerhet og forenkle problemene, har vi til nå fullstendig abstrahert fra utenrikshandelen, og vi antar en isolert nasjon; menneskeheten er den isolerte nasjonen."</w:t>
      </w:r>
    </w:p>
    <w:p>
      <w:pPr>
        <w:pStyle w:val="Normal"/>
        <w:bidi w:val="0"/>
        <w:jc w:val="left"/>
        <w:rPr/>
      </w:pPr>
      <w:r>
        <w:rPr/>
      </w:r>
    </w:p>
    <w:p>
      <w:pPr>
        <w:pStyle w:val="Normal"/>
        <w:bidi w:val="0"/>
        <w:jc w:val="left"/>
        <w:rPr/>
      </w:pPr>
      <w:r>
        <w:rPr/>
        <w:t>Det er bare i en slik isolert økonomisk mekanisme, uten eksterne markeder, at Sismondi studerer hvordan produksjonsøkningen fungerer og spesielt hvorvidt, som Ricardo og Say hevder, en isolert nasjon, ved å øke produksjonen, dermed skaper nye forbrukere. Hvis det faktisk må være en balanse, "må det bevises at den selv skaper det når den øker produksjonen." "For å studere denne samfunnsmessige mekanismen", for å analysere denne likevekten, konstruerer Sismondi det hypotetiske aritmetiske eksemplet som allerede er nevnt, og antar på den ene siden "en jorddyrker som på et gitt landområde" bruker et gitt antall landbruksarbeidere og på den annen side en industrikapitalist som har et bestemt antall arbeidere. "Dette er en hypotese og en analyse som gir minst vanskeligheter, og som vil tvinge oss til å håndtere de minste detaljene."</w:t>
      </w:r>
    </w:p>
    <w:p>
      <w:pPr>
        <w:pStyle w:val="Normal"/>
        <w:bidi w:val="0"/>
        <w:jc w:val="left"/>
        <w:rPr/>
      </w:pPr>
      <w:r>
        <w:rPr/>
      </w:r>
    </w:p>
    <w:p>
      <w:pPr>
        <w:pStyle w:val="Normal"/>
        <w:bidi w:val="0"/>
        <w:jc w:val="left"/>
        <w:rPr/>
      </w:pPr>
      <w:r>
        <w:rPr/>
        <w:t>Det er bare i et system som er isolert og forenklet at Sismondi, etter å ha etablert en viss arbeidsproduktivitet og en bestemt lønn, studerer forholdet mellom tilbud og etterspørsel. Ved å deretter multiplisere ett av elementene, nemlig arbeidets produktivitet, og endre lønnssummen med en fast prosentandel, studerer han på nytt innflytelsen fra disse endringene på forholdet mellom produksjon og forbruk.</w:t>
      </w:r>
    </w:p>
    <w:p>
      <w:pPr>
        <w:pStyle w:val="Normal"/>
        <w:bidi w:val="0"/>
        <w:jc w:val="left"/>
        <w:rPr/>
      </w:pPr>
      <w:r>
        <w:rPr/>
      </w:r>
    </w:p>
    <w:p>
      <w:pPr>
        <w:pStyle w:val="Normal"/>
        <w:bidi w:val="0"/>
        <w:jc w:val="left"/>
        <w:rPr/>
      </w:pPr>
      <w:r>
        <w:rPr/>
        <w:t>Kan det være noe mer abstrakt enn denne metoden? Hvordan har det da vært mulig å hevde at Sismondi er en representativ oppfinner av den beskrivende og induktive metoden? Det er en misforståelse her som skyldes at selve grunnlaget for Sismondis kritikk av den klassiske skolen ikke er forstått. I sitt essay mot McCulloch sier Sismondi: det er sant som det blir sagt om den engelske skolen at den "går seg vill i abstraksjoner" og at den "til en viss grad blir en okkult vitenskap". Han krever av vitenskapen "at den til syvende og sist omhandler virkeligheten". Vi må "være årvåkne mot alle generaliseringer av ideene våre som får oss til å miste fakta." "I deres hender har vitenskapen blitt så spekulativ at den ser ut til å skille seg fra all praksis .... Våre sinn er motvillige til å godta abstraksjonene de krever av oss." Sismondi avviser imidlertid denne abstraksjonen, ikke fordi den er abstrakt, men fordi den er en abstraksjon som ikke passer inn i virkeligheten, fordi den ikke tar hensyn til de essensielle elementene som kjennetegner det kapitalistiske samfunnet. Forenklingen av virkeligheten må ha sine grenser. "Abstraksjonen vi er bedt om å gjøre ... er altfor sterk: ... dette er ikke forenkling, dette er å mislede oss ved å skjule fra vårt blikk alle de påfølgende operasjoner, gjennom hvilke vi kan skille sannhet fra feil." Sismondi kritiserer Ricardo for å ha tatt likevektstilstanden mellom uavhengige produsenter som grunnlag for hans bevis og for følgelig å ha ignorert et så viktig poeng som lønnsarbeidet. "Vi vil se på samfunnet i dens faktiske organisering, med arbeidere uten eiendom, hvis lønn bestemmes av konkurransen og hvis herre kan avskjedige dem i det øyeblikk han ikke lenger trenger arbeidet deres; for det er nettopp om denne sosiale ordenen at våre innvendinger gjelder. "</w:t>
      </w:r>
    </w:p>
    <w:p>
      <w:pPr>
        <w:pStyle w:val="Normal"/>
        <w:bidi w:val="0"/>
        <w:jc w:val="left"/>
        <w:rPr/>
      </w:pPr>
      <w:r>
        <w:rPr/>
      </w:r>
    </w:p>
    <w:p>
      <w:pPr>
        <w:pStyle w:val="Normal"/>
        <w:bidi w:val="0"/>
        <w:jc w:val="left"/>
        <w:rPr/>
      </w:pPr>
      <w:r>
        <w:rPr/>
        <w:t>Sismondi motsetter seg dermed ikke abstraksjon generelt, men bare abstraksjon som ignorerer viktige deler av virkeligheten. Utvilsomt brukte Sismondi også den induktive, historisk beskrivende metoden. Men han brukte den for å fastslå fakta som ville danne utgangspunktet for hans argument. Han observerte for eksempel ved hjelp av empirisk analyse kampen ved de store verkstedene mot de små, konsentrasjonen av store eiendeler under samme ledelse, og økningen av den materielle rikdommen i det samtidige samfunn, parallelt med arbeiderklassens dype fattigdom og pauperisme. Men disse "opprørske fakta" setter ham bare i stand til å formulere problemet. Han søker forklaringen på fenomenet nettopp ved å abstrakt konstruere en fiktiv modell med klart etablerte grunnlag, som gjør at han kan trekke konklusjoner av det som er strenge, selv om de for øyeblikket er hypotetiske.</w:t>
      </w:r>
    </w:p>
    <w:p>
      <w:pPr>
        <w:pStyle w:val="Normal"/>
        <w:bidi w:val="0"/>
        <w:jc w:val="left"/>
        <w:rPr/>
      </w:pPr>
      <w:r>
        <w:rPr/>
      </w:r>
    </w:p>
    <w:p>
      <w:pPr>
        <w:pStyle w:val="Normal"/>
        <w:bidi w:val="0"/>
        <w:jc w:val="left"/>
        <w:rPr/>
      </w:pPr>
      <w:r>
        <w:rPr/>
        <w:t>Men Sismondis metodiske grunnlag er ikke begrenset til dette. Hvis vitenskapen tar sikte på å gjengi realiteter i bevisstheten, og hvis han av denne grunn anklager Say så sterkt fordi han ikke har sagt noe om lønnsarbeidet, erkjenner han likevel at ikke alle empiriske fenomener tilhører det virkelighetsområdet han ønsker å forklare vitenskapelig. Oppgaven han har påtatt seg innebærer å oppdage lovene som styrer den kapitalistiske mekanismen, det vil si en mekanisme som er basert på fritt lønnsarbeid og kapitalistenes monopolistiske eierskap til de nødvendige arbeidsinstrumentene. Nå viste den empiriske verden at i tillegg til disse delene av systemet, så fantes det uavhengige håndverkere og jordbrukere. Ville disse levninger fra tidligere økonomiske formasjoner, som elementer i den "empiriske virkeligheten", ifølge Sismondi være gjenstand for analysen av det kapitalistiske systemet?</w:t>
      </w:r>
    </w:p>
    <w:p>
      <w:pPr>
        <w:pStyle w:val="Normal"/>
        <w:bidi w:val="0"/>
        <w:jc w:val="left"/>
        <w:rPr/>
      </w:pPr>
      <w:r>
        <w:rPr/>
      </w:r>
    </w:p>
    <w:p>
      <w:pPr>
        <w:pStyle w:val="Normal"/>
        <w:bidi w:val="0"/>
        <w:jc w:val="left"/>
        <w:rPr/>
      </w:pPr>
      <w:r>
        <w:rPr/>
        <w:t>Som historiker er Sismondi godt klar over det historiske mangfoldet av suksessive former for arbeidsorganisasjon, så vel som deres vesentlige funksjonelle særegenheter. Siden kriser og ondene de forårsaket oppsto i den grad lønnsarbeid - det vil si den økonomiske organisasjonen basert på lønn - ble konstituert, trekker han den vidtrekkende metodiske konklusjon at formene for selvstendig arbeid (håndverkere, bønder) er helt irrelevante for ham til hans studier av kapitalismens essens. Men nettopp disse formene utgjorde hoveddelen av den empiriske virkeligheten i hans tid, mens systemet med lønnsarbeid som han foreslo å studere fremdeles bare var et nytt fenomen i sin innledende fase, selv om dets skadelige innflytelse allerede hadde gjort seg merket og medført katastrofalt forstyrrelser. Den nylig påbegynte ekspropriasjonsprosessen av håndverkere og bønder utviklet seg raskt. "Vi har en tendens til å skille alle typer eiendom helt fra alle typer arbeid .... Denne samfunnsorganisasjonen er så ny at den ikke engang er halvveis etablert."</w:t>
      </w:r>
    </w:p>
    <w:p>
      <w:pPr>
        <w:pStyle w:val="Normal"/>
        <w:bidi w:val="0"/>
        <w:jc w:val="left"/>
        <w:rPr/>
      </w:pPr>
      <w:r>
        <w:rPr/>
      </w:r>
    </w:p>
    <w:p>
      <w:pPr>
        <w:pStyle w:val="Normal"/>
        <w:bidi w:val="0"/>
        <w:jc w:val="left"/>
        <w:rPr/>
      </w:pPr>
      <w:r>
        <w:rPr/>
        <w:t>Hvis det nå er "rikdommens universelle tendens at kapitalens virksomhet skilles fra hendene", kan det tenkes at denne tendensen i dens videre utvikling vil nå sitt endelige mål, det vil si en fullstendig adskillelse av eiendom og arbeid; med andre ord vil det føre til et sosialt system som utelukkende består av kapitalister og arbeidere. Dette vil være et "rent" kapitalistisk system, det vil si systemet som Sismondi ønsker å studere. Han antar derfor at denne prosessen faktisk er fullendt og renser mentalt det kapitalistiske systemet for alle infiltrasjoner, for alle overlevelser fra tidligere systemer. Det er faktisk bare i et system som er fritt for elementer som er fremmede for det, at lovene og egenskapene som kjennetegner det kan dukke opp - for eksempel fri konkurranse, antinomien mellom kapitalistens og arbeiderens interesser og deres kamp over fordelingen av samfunnsproduktet, og så videre. "For å undersøke denne kampen ... blir det lettere å abstrahere fra alle arbeiderne som samtidig er kapitalister, og [fra] alle kapitalister som samtidig er arbeidere." Sismondi kommer dermed til den metodiske forutsetning om et økonomisk system som utelukkende er basert på lønnsarbeid, et allment etablert system bestående av kapitalister og arbeidere, sett bort fra alle tredjeparter som embetsmenn, soldater, kjøpmenn og personer som utøver frie yrker, etc.</w:t>
      </w:r>
    </w:p>
    <w:p>
      <w:pPr>
        <w:pStyle w:val="Normal"/>
        <w:bidi w:val="0"/>
        <w:jc w:val="left"/>
        <w:rPr/>
      </w:pPr>
      <w:r>
        <w:rPr/>
      </w:r>
    </w:p>
    <w:p>
      <w:pPr>
        <w:pStyle w:val="Normal"/>
        <w:bidi w:val="0"/>
        <w:jc w:val="left"/>
        <w:rPr/>
      </w:pPr>
      <w:r>
        <w:rPr/>
        <w:t>Resultatet av vår analyse er klar. I det sentrale problemet, som for Sismondi er det viktigste - likevekten til den økonomiske mekanismen, det vil si balansen mellom produksjon og forbruk - tar han som gjenstand for sin teoretiske analyse og som grunnlag for sine bevis, ikke den empiriske virkeligheten, men en fiktiv modell av det kapitalistiske samfunnet basert vilkårlige forutsetninger.</w:t>
      </w:r>
    </w:p>
    <w:p>
      <w:pPr>
        <w:pStyle w:val="Normal"/>
        <w:bidi w:val="0"/>
        <w:jc w:val="left"/>
        <w:rPr/>
      </w:pPr>
      <w:r>
        <w:rPr/>
      </w:r>
    </w:p>
    <w:p>
      <w:pPr>
        <w:pStyle w:val="Normal"/>
        <w:bidi w:val="0"/>
        <w:jc w:val="left"/>
        <w:rPr/>
      </w:pPr>
      <w:r>
        <w:rPr/>
        <w:t>I sin aritmetiske tabell for årsproduksjonen beskriver Sismondi tre grener av denne produksjonen:</w:t>
      </w:r>
    </w:p>
    <w:p>
      <w:pPr>
        <w:pStyle w:val="Normal"/>
        <w:bidi w:val="0"/>
        <w:jc w:val="left"/>
        <w:rPr/>
      </w:pPr>
      <w:r>
        <w:rPr/>
      </w:r>
    </w:p>
    <w:p>
      <w:pPr>
        <w:pStyle w:val="Normal"/>
        <w:bidi w:val="0"/>
        <w:jc w:val="left"/>
        <w:rPr/>
      </w:pPr>
      <w:r>
        <w:rPr/>
        <w:t>1. Matproduksjon, representert ved sekker med korn.</w:t>
      </w:r>
    </w:p>
    <w:p>
      <w:pPr>
        <w:pStyle w:val="Normal"/>
        <w:bidi w:val="0"/>
        <w:jc w:val="left"/>
        <w:rPr/>
      </w:pPr>
      <w:r>
        <w:rPr/>
        <w:t>2. Produksjon av industrielle artikler som er nødvendige for livet.</w:t>
      </w:r>
    </w:p>
    <w:p>
      <w:pPr>
        <w:pStyle w:val="Normal"/>
        <w:bidi w:val="0"/>
        <w:jc w:val="left"/>
        <w:rPr/>
      </w:pPr>
      <w:r>
        <w:rPr/>
        <w:t>3. Produksjon av industrielle luksusvarer.</w:t>
      </w:r>
    </w:p>
    <w:p>
      <w:pPr>
        <w:pStyle w:val="Normal"/>
        <w:bidi w:val="0"/>
        <w:jc w:val="left"/>
        <w:rPr/>
      </w:pPr>
      <w:r>
        <w:rPr/>
      </w:r>
    </w:p>
    <w:p>
      <w:pPr>
        <w:pStyle w:val="Normal"/>
        <w:bidi w:val="0"/>
        <w:jc w:val="left"/>
        <w:rPr/>
      </w:pPr>
      <w:r>
        <w:rPr/>
        <w:t>Han antar deretter at alle produksjonsgrener innehar en viss arbeidsproduktivitet per arbeider, tilsvarende verdien av tolv sekker korn per år, og samtidig en viss levestandard for arbeiderne, med andre ord den oppnådde lønnen, tilsvarende ti sekker med korn, hvorav tre sekker er konsumert in natura av arbeiderne og de syv andre i form av nødvendige industriartikler. Deretter uttaler han at hele overskuddsproduksjonen til hver arbeider utover lønnen hans - med andre ord verdien av to sekker korn, i dette tilfellet - går til landbruks- og industriarbeidsgivere, og at hver av dem deler det uunnværlige forbruket i samme andel: tre sekker med korn i natura og syv i form av uunnværlige industriartikler. Det er bare det gjenværende overskuddet av profitten de konsumerer i form av industrielle luksusvarer.</w:t>
      </w:r>
    </w:p>
    <w:p>
      <w:pPr>
        <w:pStyle w:val="Normal"/>
        <w:bidi w:val="0"/>
        <w:jc w:val="left"/>
        <w:rPr/>
      </w:pPr>
      <w:r>
        <w:rPr/>
      </w:r>
    </w:p>
    <w:p>
      <w:pPr>
        <w:pStyle w:val="Normal"/>
        <w:bidi w:val="0"/>
        <w:jc w:val="left"/>
        <w:rPr/>
      </w:pPr>
      <w:r>
        <w:rPr/>
        <w:t>Det er først etter å ha forenklet problemet ved nøye å definere dataene han legger til grunn at Sismondi begynner med emnet i sann forstand, nemlig å studere påvirkningen til hvert særlige element: antall arbeidere og deres produktivitet, mens behovene til samfunnet forblir uendret. Gitt produktiviteten til ti gårdsarbeidere, vil problemet som skal løses innebære en kvantitativ bestemmelse av antall arbeidere i begge bransjer. Hvis arbeidsproduktiviteten derimot øker og det oppstår overproduksjon, reduseres problemet til spørsmålet om enten å begrense antallet arbeidere eller redusere økningen i arbeidsproduktiviteten.</w:t>
      </w:r>
    </w:p>
    <w:p>
      <w:pPr>
        <w:pStyle w:val="Normal"/>
        <w:bidi w:val="0"/>
        <w:jc w:val="left"/>
        <w:rPr/>
      </w:pPr>
      <w:r>
        <w:rPr/>
      </w:r>
    </w:p>
    <w:p>
      <w:pPr>
        <w:pStyle w:val="Normal"/>
        <w:bidi w:val="0"/>
        <w:jc w:val="left"/>
        <w:rPr/>
      </w:pPr>
      <w:r>
        <w:rPr/>
        <w:t>Som vi kan se er Sismondis opplegg bare en raffinert variant av Quesnays tabell: forbedringen betyr at i stedet for Quesnays tre klasser, som tilsvarer situasjonen ved midten av 1700-tallet - den produktive klassen, eierklassen og den sterile klassen - introduserer Sismondi en oppdeling som er mer egnet for det kapitalistiske systemet: kapitalister og lønnsarbeidere. Alle produksjonsgrener er produktive fordi de gir kapitalistene en inntekt, som her fortsatt betraktes i allmenn form og ikke i spesifikke kategorier som kapitalrente, profitt, grunnrente, handelsfortjeneste og så videre. Denne måten å se ting på fører til en splittelse mellom det nødvendige forbruket til arbeiderne og luksusforbruket som bare kapitalistene deltar i. Dette er forbedringer som senere vil bli fullt ut tilegnet av Karl Marx i hans reproduksjonsskjema ved slutten av andre del av Kapitalen.</w:t>
      </w:r>
    </w:p>
    <w:p>
      <w:pPr>
        <w:pStyle w:val="Normal"/>
        <w:bidi w:val="0"/>
        <w:jc w:val="left"/>
        <w:rPr/>
      </w:pPr>
      <w:r>
        <w:rPr/>
      </w:r>
    </w:p>
    <w:p>
      <w:pPr>
        <w:pStyle w:val="Normal"/>
        <w:bidi w:val="0"/>
        <w:jc w:val="left"/>
        <w:rPr/>
      </w:pPr>
      <w:r>
        <w:rPr/>
        <w:t>Er fiktive konstruksjoner av denne typen, som i utgangspunktet beveger seg bort fra Says postulat om å "studere det som er", tillatt fra et metodisk synspunkt? Vi må svare at Sismondis premisser ikke er hodets vilkårlige fantasier, utformet uten noen forbindelse til det konkret eksisterende; de er en konstruksjon, men en nødvendig konstruksjon, som er et resultat av karakteren til materialet som blir forestilt, av det faktum at det i den empiriske virkeligheten er en blanding og en samtidig eksistens av fenomener som er aspekter av organisasjoner med helt ulike historiske karakterer. Premissene markerer derfor et utvalg av empirisk materiale, en begrensning av analysen til en bestemt gruppe fenomener, med unntak av alle fremmedelementer: "de representerer positive fakta, bare i fravær av forstyrrende årsaker". De er derfor i tråd med vilkårene for metodisk analyse, definert av John Elliott Cairnes, for omstendigheter der man gjør bruk av "hypotetiske situasjoner designet for økonomisk forskning. Selv om økonomen er forhindret fra å faktisk framvise de forholdene som passer hans formål, er det ingenting som hindrer ham i å presentere slike forhold for sitt mentale syn og resonnement som om bare disse var til stede, mens en eller annen aktør kommer inn i spill ... hvis økonomiske karakter han ønsker å undersøke."</w:t>
      </w:r>
    </w:p>
    <w:p>
      <w:pPr>
        <w:pStyle w:val="Normal"/>
        <w:bidi w:val="0"/>
        <w:jc w:val="left"/>
        <w:rPr/>
      </w:pPr>
      <w:r>
        <w:rPr/>
      </w:r>
    </w:p>
    <w:p>
      <w:pPr>
        <w:pStyle w:val="Normal"/>
        <w:bidi w:val="0"/>
        <w:jc w:val="left"/>
        <w:rPr/>
      </w:pPr>
      <w:r>
        <w:rPr/>
        <w:t>Sismondis metodiske konstruksjon, som er ordnet i en rekkefølge, er derfor - for å bruke Cairnes uttrykk - "en erstatning for eksperimenter", også kalt "hypotetisk eksperimenter" eller "tankeeksperimenter". I motsetning til Hasbachs oppfatning forklarer det Sismondis udiskutable overlegenhet over de metodiske prosedyrene til James Steuart; ved å gå langt utover den banale forskjellen som bruk av induksjon eller deduksjon innebærer, skaper Sismondi en metode som er tilpasset arten og naturen til de økonomiske fenomenene som er gjenstand for analysen. Denne metoden er et uttrykk for utviklingsstadiet som kapitalismen nådde på Sismondis tid, et nivå som det var langt fra å nå på Quesnays og Steuarts tid.</w:t>
      </w:r>
    </w:p>
    <w:p>
      <w:pPr>
        <w:pStyle w:val="Normal"/>
        <w:bidi w:val="0"/>
        <w:jc w:val="left"/>
        <w:rPr/>
      </w:pPr>
      <w:r>
        <w:rPr/>
      </w:r>
    </w:p>
    <w:p>
      <w:pPr>
        <w:pStyle w:val="Normal"/>
        <w:bidi w:val="0"/>
        <w:jc w:val="left"/>
        <w:rPr/>
      </w:pPr>
      <w:r>
        <w:rPr/>
        <w:t>Det er vanskelig å være enig med Herbert Foxwell, professor ved Cambridge University, som i sin "History of Socialist Ideas in England" (1903) sier at tiden etter Ricardo i England var "en periode med ubeskrivelig forvirring", av "steril logomania og akademisk hårkløving" og at han så årsaken til dette i det faktum at "Ricardo hadde antatt det som skulle være en strengt abstrakt og deduktiv tilnærming, men uten de formelle hjelpemidler for presisjon og klarhet som leveres av en vitenskapelig, og spesielt matematisk, metode." Nicolas-François Canard, som i sine Principes d'économie politique var den første som brukte denne metoden på økonomiske problemer, har vist at kapitler kan fylles med matematiske formler uten at den økonomiske vitenskap bringes et skritt videre. Det er grunnen til at Sismondi, uten matematiske formler, etter min mening er mer matematisk enn de som bruker slike formler i politisk økonomi. Verdien av den geometriske argumentasjonsmetoden, så vel som nøyaktigheten og effektiviteten av resultatene, avhenger ikke av konstruksjonen av en formel, men snarere av konstruksjonen av en bestemt forskningsmetode, basert på klart definerte grunnlag som er passende for arten av fenomener som studeres. Til tross for den betydelige subtiliteten i hans tenkemetode, så manglet Ricardo denne forskningsmetoden når det gjaldt spørsmålet om den samfunnsmessige reproduksjonen i sin helhet. Det er derfor Sismondi som fortjenestefullt har fortsatt på den metodologiske vei som Quesnays tabell åpnet opp, og som senere førte til Karl Marx’ geniale metodologiske konstruksjon.</w:t>
      </w:r>
    </w:p>
    <w:p>
      <w:pPr>
        <w:pStyle w:val="Normal"/>
        <w:bidi w:val="0"/>
        <w:jc w:val="left"/>
        <w:rPr/>
      </w:pPr>
      <w:r>
        <w:rPr/>
      </w:r>
    </w:p>
    <w:p>
      <w:pPr>
        <w:pStyle w:val="Normal"/>
        <w:bidi w:val="0"/>
        <w:jc w:val="left"/>
        <w:rPr/>
      </w:pPr>
      <w:r>
        <w:rPr/>
        <w:t>2. Sismondi som teoretiker</w:t>
      </w:r>
    </w:p>
    <w:p>
      <w:pPr>
        <w:pStyle w:val="Normal"/>
        <w:bidi w:val="0"/>
        <w:jc w:val="left"/>
        <w:rPr/>
      </w:pPr>
      <w:r>
        <w:rPr/>
        <w:t>A. Problemet</w:t>
      </w:r>
    </w:p>
    <w:p>
      <w:pPr>
        <w:pStyle w:val="Normal"/>
        <w:bidi w:val="0"/>
        <w:jc w:val="left"/>
        <w:rPr/>
      </w:pPr>
      <w:r>
        <w:rPr/>
        <w:t>Misforståelsen vi har påpekt angående Sismondis metodiske tilnærming gjentas i en enda mer uttalt form når denne økonomen regnes som teoretiker. Tidligere har de økonomiske doktriners historie fortalt oss at Sismondis hovedfortjeneste var at han opprettet en ny sosialpolitikk og et reformprogram der han "oppfordrer til å... innvilge fagforeningsretten. Dette etterfølges av en begrensning av barnearbeid, avskaffelse av søndagsarbeid og reduksjon i arbeidstid. Han krevde også innføring av det han kalte en "profesjonell garanti", der arbeidsgiveren ... ville være forpliktet til å støtte arbeideren for egen regning i perioder med sykdom, lockout eller alderdom."</w:t>
      </w:r>
    </w:p>
    <w:p>
      <w:pPr>
        <w:pStyle w:val="Normal"/>
        <w:bidi w:val="0"/>
        <w:jc w:val="left"/>
        <w:rPr/>
      </w:pPr>
      <w:r>
        <w:rPr/>
      </w:r>
    </w:p>
    <w:p>
      <w:pPr>
        <w:pStyle w:val="Normal"/>
        <w:bidi w:val="0"/>
        <w:jc w:val="left"/>
        <w:rPr/>
      </w:pPr>
      <w:r>
        <w:rPr/>
        <w:t>På den annen side har teoretikeren Sismondi blitt lett behandlet. Rist forsikrer at "det som virkelig interesserte Sismondi ikke så mye var det som kalles politisk økonomi, men det som siden har blitt kjent som sosialøkonomi i Frankrike og sosialpolitikk i Tyskland. Hans originalitet, når det gjaldt doktrinenes historie, bestod av at han hadde startet denne studien". "Sismondi blir dermed den første av intervensjonistene." Hans rolle er ganske annerledes når det gjelder teori: "Sismondis uenighet gjaldt ikke de teoretiske prinsippene for politisk økonomi. I disse erklærte han seg som en disippel av Adam Smith." "Hovedinteressen i Sismondis bok ligger ikke i hans forsøk på å gi en vitenskapelig forklaring av fakta ... Hans fortjeneste ligger snarere i det faktum at han har satt i et sterkt lys visse fakta som konsekvent har blitt neglisjert av den dominerende skolen av økonomer ... Han forsøkte bevisst å vise oss baksiden av medaljen, der andre ... bare ønsket å se den lysere siden."</w:t>
      </w:r>
    </w:p>
    <w:p>
      <w:pPr>
        <w:pStyle w:val="Normal"/>
        <w:bidi w:val="0"/>
        <w:jc w:val="left"/>
        <w:rPr/>
      </w:pPr>
      <w:r>
        <w:rPr/>
      </w:r>
    </w:p>
    <w:p>
      <w:pPr>
        <w:pStyle w:val="Normal"/>
        <w:bidi w:val="0"/>
        <w:jc w:val="left"/>
        <w:rPr/>
      </w:pPr>
      <w:r>
        <w:rPr/>
        <w:t>Han var "den første som ga følelser en fremtredende plass i teorien" og mente at "politisk økonomi ... best ble behandlet som en ’moralvitenskap’" som må strebe etter en rettferdig fordeling av rikdom. I følge Rist er det nettopp i dette etiske synet at Sismondi tar avstand fra den engelske skolen: "Det er derfor han ga distribusjonsteorien en så fremtredende plass ved siden av teorien om produksjon, som de klassiske forfatterne utelukkende hadde lagt vekt på."</w:t>
      </w:r>
    </w:p>
    <w:p>
      <w:pPr>
        <w:pStyle w:val="Normal"/>
        <w:bidi w:val="0"/>
        <w:jc w:val="left"/>
        <w:rPr/>
      </w:pPr>
      <w:r>
        <w:rPr/>
      </w:r>
    </w:p>
    <w:p>
      <w:pPr>
        <w:pStyle w:val="Normal"/>
        <w:bidi w:val="0"/>
        <w:jc w:val="left"/>
        <w:rPr/>
      </w:pPr>
      <w:r>
        <w:rPr/>
        <w:t>Rist insisterer, som vi kan se, spesielt på Sismondis betydning som skaperen av den etiske og sosialt reformerende strømningen og liker ham ikke så godt som teoretiker: "Men det er vanskelig å forestille seg noe mer forvirret enn begrunnelsen han prøver å gi muligheten for en allmenn overproduksjonskrise." Andre steder sier Rist at "Sismondi ... falt i fellen til ... Ricardo" (det er sannsynligvis derfor han skrev essayet mot Ricardo), og legger til: "Dette viser at vi har å gjøre med et nølende sinn". Og etter å ha tilskrevet Sismondi en så beskjeden rolle som teoretiker, reduserer Rist det ytterligere ved å hevde at Sismondis kritikk, langt fra å være bestemt av teoretiske prinsipper, bare er et resultat av "humanismens voldelige reaksjon mot den økonomiske ortodoksiens strenge uforsonlighet. Vi kan nesten høre Ruskins og Carlyles veltalenhet og appellene fra de kristne sosialistene."</w:t>
      </w:r>
    </w:p>
    <w:p>
      <w:pPr>
        <w:pStyle w:val="Normal"/>
        <w:bidi w:val="0"/>
        <w:jc w:val="left"/>
        <w:rPr/>
      </w:pPr>
      <w:r>
        <w:rPr/>
      </w:r>
    </w:p>
    <w:p>
      <w:pPr>
        <w:pStyle w:val="Normal"/>
        <w:bidi w:val="0"/>
        <w:jc w:val="left"/>
        <w:rPr/>
      </w:pPr>
      <w:r>
        <w:rPr/>
        <w:t>Jeg skal ikke sitere oppfatningene til andre forfattere her. Nesten alle gjør en lignende vurdering, og om det er Hector Denis eller Eisenhart, [Werner] Sombart eller [Gustav] Schmoller, overgår de hverandre ved å gjenta at Sismondi innviet den "etiske strømningen" i økonomien. "Sismondis generelle holdning," sier Rosa Luxemburg, "er hovedsakelig etisk, det er den sosiale reformatorens holdning." "Han streber etter en radikal fordelingsreform til fordel for proletariatet." Og dette betyr at Sismondis fortjeneste ikke består i en teoretisk forklaring av det eksisterende økonomiske systemet, men i en "normativ" uttalelse om hva som bør være. Han "blir aldri lei av å forkynne," sier Sombart, "ikke så mye den kristne som den sosiale ånden." I Herkners øyne er Sismondi en av sosialreformens klassikere. På det teoretiske nivået, forsikrer Denis oss, "aksepterer Sismondi Adam Smiths prinsipper", og han er original bare ved å "trekke helt andre konklusjoner." "Det viktigste momentet i den revolusjonen han sørger for i den økonomiske vitenskapen" består ifølge Denis av at økonomien "framstår for Sismondi som en vitenskap som ikke bare er teoretisk, men også praktisk, det vil si at den ikke bare foreslår å belyse lovene til det som har vært og det som er, men også til det som skal være ". Sismondi forberedte eller søkte "de etiske elementene i vitenskapen, og underordnet den politisk økonomien til moralen." Selv [Franz] Mehring så i Sismondi intet annet enn "den klassiske økonomiens siste representant."</w:t>
      </w:r>
    </w:p>
    <w:p>
      <w:pPr>
        <w:pStyle w:val="Normal"/>
        <w:bidi w:val="0"/>
        <w:jc w:val="left"/>
        <w:rPr/>
      </w:pPr>
      <w:r>
        <w:rPr/>
      </w:r>
    </w:p>
    <w:p>
      <w:pPr>
        <w:pStyle w:val="Normal"/>
        <w:bidi w:val="0"/>
        <w:jc w:val="left"/>
        <w:rPr/>
      </w:pPr>
      <w:r>
        <w:rPr/>
        <w:t>Passer rollen som tilskrives Sismondi til virkeligheten? Følgende presentasjon tar sikte på å svare på det spørsmålet.</w:t>
      </w:r>
    </w:p>
    <w:p>
      <w:pPr>
        <w:pStyle w:val="Normal"/>
        <w:bidi w:val="0"/>
        <w:jc w:val="left"/>
        <w:rPr/>
      </w:pPr>
      <w:r>
        <w:rPr/>
      </w:r>
    </w:p>
    <w:p>
      <w:pPr>
        <w:pStyle w:val="Normal"/>
        <w:bidi w:val="0"/>
        <w:jc w:val="left"/>
        <w:rPr/>
      </w:pPr>
      <w:r>
        <w:rPr/>
        <w:t>Hvis Sismondi bare hadde vært en intervensjonist eller representant for den etiske strømningen i den politiske økonomien, hadde han ikke vært original på noen måte. I England, noen år før Sismondi, i 1813, hadde Robert Owen publisert A New View of Society, or Essay on the Principle of the Formation of the Human Character. Det ba om delvise reformer for å avskaffe arbeidsledigheten, basert på streng statistikk over arbeidsmarkedet og på organer som skulle ta sikte på å skaffe arbeid og beskytte slikt arbeid. På samme tid, fra 1815 og fremover, presenterte Owen planer som fra begynnelsen inneholdt prinsippene for samtidens industrilovgivning. Takket være hans vedvarende arbeid og støtten fra Robert Peel, opprettet underhuset den første parlamentariske undersøkelsen i 1816 om situasjonen for barn som jobber i industrien. Denne undersøkelsen førte i 1819 til en lov som beskyttet barn som jobbet i bomullsfabrikker. Igjen før Sismondi og under påvirkning av Fichte publiserte Georg Sartorius i Tyskland en kritikk av Adam Smith, av fri konkurranse og av den ulike fordeling av rikdom som den førte til, mens Julius Soden (1</w:t>
      </w:r>
      <w:r>
        <w:rPr/>
        <w:t>8</w:t>
      </w:r>
      <w:r>
        <w:rPr/>
        <w:t>05) forklarte at økonomi ikke er en empirisk vitenskap om det som eksisterer, men en etisk vitenskap som bestemmer hva som skal være.</w:t>
      </w:r>
    </w:p>
    <w:p>
      <w:pPr>
        <w:pStyle w:val="Normal"/>
        <w:bidi w:val="0"/>
        <w:jc w:val="left"/>
        <w:rPr/>
      </w:pPr>
      <w:r>
        <w:rPr/>
      </w:r>
    </w:p>
    <w:p>
      <w:pPr>
        <w:pStyle w:val="Normal"/>
        <w:bidi w:val="0"/>
        <w:jc w:val="left"/>
        <w:rPr/>
      </w:pPr>
      <w:r>
        <w:rPr/>
        <w:t>I motsetning til hva mange tror, ser vi ikke Sismondis historiske fortjeneste innen sosial reform, men først og fremst i det teoretiske, og det er nettopp dette altfor ofte forsømte synspunktet vi ønsker å henlede leserens oppmerksomhet mot.</w:t>
      </w:r>
    </w:p>
    <w:p>
      <w:pPr>
        <w:pStyle w:val="Normal"/>
        <w:bidi w:val="0"/>
        <w:jc w:val="left"/>
        <w:rPr/>
      </w:pPr>
      <w:r>
        <w:rPr/>
      </w:r>
    </w:p>
    <w:p>
      <w:pPr>
        <w:pStyle w:val="Normal"/>
        <w:bidi w:val="0"/>
        <w:jc w:val="left"/>
        <w:rPr/>
      </w:pPr>
      <w:r>
        <w:rPr/>
        <w:t>Det må først huskes at Sismondi selv hevder en helt annen rolle enn den historikere tidligere har tilskrevet ham: han betrakter seg selv fremfor alt som en teoretiker som prøver å forklare fakta som de klassiske økonomene ifølge ham ikke hadde kastet tilstrekkelig lys over, for å forklare dem ved hjelp av en ny teori som han satte i stedet for den gamle. "Jeg forstyrret en vitenskap som ... syntes å være en av menneskesinnets edleste skapninger," i hvis sted "jeg hadde oppdaget nye prinsipper." Utvilsomt erklærer han seg som Adam Smiths disippel. Men han begrenser denne enigheten til det faktum at "vi erklærer, sammen med Adam Smith, at arbeid er den eneste kilden til rikdom."</w:t>
      </w:r>
    </w:p>
    <w:p>
      <w:pPr>
        <w:pStyle w:val="Normal"/>
        <w:bidi w:val="0"/>
        <w:jc w:val="left"/>
        <w:rPr/>
      </w:pPr>
      <w:r>
        <w:rPr/>
      </w:r>
    </w:p>
    <w:p>
      <w:pPr>
        <w:pStyle w:val="Normal"/>
        <w:bidi w:val="0"/>
        <w:jc w:val="left"/>
        <w:rPr/>
      </w:pPr>
      <w:r>
        <w:rPr/>
        <w:t>Sismondi utfyller imidlertid dette prinsippet med "oppdagelsen av sannheter som han selv [Smith] ikke visste". Sismondi insisterer på "betydningen ... av modifikasjonene" han har gjort i Adam Smiths system. "Sett fra dette nye synspunktet ble alt som hittil hadde vært uklart i denne vitenskapen klart." Riktignok skiller Sismondi seg fra den klassiske skolen i sine konklusjoner og praktiske forslag. Men denne forskjellen i konklusjoner stammer fra forskjellen i det teoretiske synet. Det er grunnen til at Sismondi avviser den klassiske teorien, som han anser som falsk. "Når skjebnen til millioner av mennesker hviler på en teori som ingen erfaring ennå har bekreftet, er det hensiktsmessig å se på den med litt mistillit." Det er derfor han, som er utilfreds med teorien til de klassiske økonomene, tar "en helt annen vei enn deres." Her er det altså ikke bare en forskjell i de praktiske konklusjonene, men i hele teorien. I den fremvoksende verdensøkonomien ser den klassiske teorien harmoni overalt, mens virkeligheten avslører uorden. For å bekjempe kritikken mot dem, benekter forsvarerne av den klassiske teorien faktaene ved å hevde at det er selvmotsigende å hevde "at økningen av velstand kan være en årsak til fattigdom". Sismondi svarer: "Siden det er et sikkert faktum, kan det ikke være selvmotsigende, eller rettere sagt, hvis det utgjør en selvmotsigelse, er det i begrepene som brukes, i definisjonene som legges til grunn." Og det er derfor han tar på seg oppgaven med å oppdage motsetningene i den falske teorien. Men det ville være en feil å begrense seg til denne kritikken av motsetningsfulle definisjoner. For bakenfor de motsetningsfulle definisjonene, ligger motsetningen mellom virkelige fenomener. "Her har vi bare satt oss ned for å ... vise at det som syntes å være en motsetning i termer, voksende fattigdom ved siden av overflod, kan ha en virkelighet." Det er derfor nødvendig å "søke etter vitenskapens grunnleggende prinsipper". I virkeligheten klarte Sismondi å forklare, som han uttrykker det, fakta som bare hadde forfjamset de klassiske økonomene. "Jeg har forklart det med en teori som jeg anser som ny".</w:t>
      </w:r>
    </w:p>
    <w:p>
      <w:pPr>
        <w:pStyle w:val="Normal"/>
        <w:bidi w:val="0"/>
        <w:jc w:val="left"/>
        <w:rPr/>
      </w:pPr>
      <w:r>
        <w:rPr/>
      </w:r>
    </w:p>
    <w:p>
      <w:pPr>
        <w:pStyle w:val="Normal"/>
        <w:bidi w:val="0"/>
        <w:jc w:val="left"/>
        <w:rPr/>
      </w:pPr>
      <w:r>
        <w:rPr/>
        <w:t>I tillegg viser selve tittelen på Sismondis arbeid, Nouveaux principes d'économie politique, at han hadde ambisjoner om å lage en ny teori. Faktisk sier han det eksplisitt. "Denne litt vage tittelen kan føre til antagelsen om at denne boken bare er en ny håndbok over vitenskapens grunnleggende prinsipper. Jeg går mye lenger med mine påstander: jeg tror jeg har satt den politiske økonomien på et nytt grunnlag." Denne overvekten til de teoretiske hensyn og formål over praktisk informasjon om økonomisk politikk er slik at forfatteren bevisst utelater enhver oppregning av praktiske midler, for ikke å avlede oppmerksomheten fra den teoretiske analysen av økonomiens sentrale problemer. Han forutser at han vil bli kritisert fordi "det ville ha vært bedre å vise hva som gjenstår å gjøre", men sier så: "Hvis jeg her presenterte det jeg anser for å være en kur for samfunnets faktiske feil, ville kritikken avstå fra undersøkelsen ... av slike onder, for å bedømme min kur og sannsynligvis fordømme den, og spørsmålet om balansen mellom forbruk og produksjon ville aldri bli avgjort." Det er grunnen til at Sismondi alltid prioriterer kunnskap, teori fremfor praksis. "La oss deretter fullføre analysen av systemet vi har tatt for oss, før vi drømmer om hva som må erstatte det." "Det er en av de største innsatsene vi kan tvinge tankene våre til: å visualisere den faktiske samfunnsstrukturen," for før du spesifiserer kuren, er det nødvendig å stille den teoretiske diagnosen. Hvis Sismondi begynner med å forlate den gamle teorien som bør "vurderes med litt mistillit", siden ingen erfaring ennå har rettferdiggjort den, hvis han av denne grunn søker en teori som synes å forklare fakta bedre, tar han en helt annen tone noen år senere, i den andre utgaven av de nye prinsippene. Her gleder han seg over at hendelsesforløpet har bekreftet hans teori og sier kraftig: "Syv år har gått og det virker for meg som om faktaene har kjempet seirende på min side". Talsmenn for den klassiske skolen "blir andre steder tvunget til å søke nye forklaringer på hendelser som avviker så mye fra lovene de trodde var etablert," og ikke uten stolthet tilføyer Sismondi: "Forklaringer .... som jeg hadde gitt på forhånd, er helt i overensstemmelse med resultatene."</w:t>
      </w:r>
    </w:p>
    <w:p>
      <w:pPr>
        <w:pStyle w:val="Normal"/>
        <w:bidi w:val="0"/>
        <w:jc w:val="left"/>
        <w:rPr/>
      </w:pPr>
      <w:r>
        <w:rPr/>
      </w:r>
    </w:p>
    <w:p>
      <w:pPr>
        <w:pStyle w:val="Normal"/>
        <w:bidi w:val="0"/>
        <w:jc w:val="left"/>
        <w:rPr/>
      </w:pPr>
      <w:r>
        <w:rPr/>
        <w:t>Vi kan se at Sismondi, i motsetning til det som tidligere har blitt hevdet, utfordrer sine motstandere primært ved hjelp av en teoretisk oppfatning av sin tids økonomiske system og ikke over implementeringen av praktisk politikk!</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Hva betyr denne "nye teorien" som Sismondi går inn for? Det er åpenbart at hvis vi anser Sismondi som en sosial reformator og ikke som en teoretiker, vil vi ikke tilfredsstillende kunne belyse dette spørsmålet. Det sentrale i Sismondis ideer har blitt oppfattet som hans syn på ulik fordeling av formue, på arbeiderklassens utilstrekkelige del av det samfunnsmessige arbeidsproduktet, med andre ord som underforbrukets realitet, som Sismondi identifiserer som kilden til samfunnsmessige forstyrrelser og fattigdom.</w:t>
      </w:r>
    </w:p>
    <w:p>
      <w:pPr>
        <w:pStyle w:val="Normal"/>
        <w:bidi w:val="0"/>
        <w:jc w:val="left"/>
        <w:rPr/>
      </w:pPr>
      <w:r>
        <w:rPr/>
      </w:r>
    </w:p>
    <w:p>
      <w:pPr>
        <w:pStyle w:val="Normal"/>
        <w:bidi w:val="0"/>
        <w:jc w:val="left"/>
        <w:rPr/>
      </w:pPr>
      <w:r>
        <w:rPr/>
        <w:t>Man kan faktisk ikke tenke seg en mer klønete misforståelse! Hvis Sismondis "nye teori" faktisk skulle motarbeide en ulik fordeling av rikdom, ville den absolutt ikke vært ny. Uten å nevne eldre forfattere, så hadde en rekke tenkere, med den moderne kapitalismen i England og Frankrike fra midten av 1700-tallet, mer energisk enn Sismondi tatt for seg omfordelingen av rikdom for å motvirke ulikhet og fremfor alt presentert konklusjoner av et mye større omfang enn hans. I virkeligheten består Sismondis "nye teori" av noe helt annet!</w:t>
      </w:r>
    </w:p>
    <w:p>
      <w:pPr>
        <w:pStyle w:val="Normal"/>
        <w:bidi w:val="0"/>
        <w:jc w:val="left"/>
        <w:rPr/>
      </w:pPr>
      <w:r>
        <w:rPr/>
      </w:r>
    </w:p>
    <w:p>
      <w:pPr>
        <w:pStyle w:val="Normal"/>
        <w:bidi w:val="0"/>
        <w:jc w:val="left"/>
        <w:rPr/>
      </w:pPr>
      <w:r>
        <w:rPr/>
        <w:t>De kritiske passasjene som ofte forekommer i Sismondi mot den "krematiske eller abstrakte skolen" og mot abstraksjon generelt, har blitt tilskrevet hans metodiske synspunkter. Men siden vi i den første delen av vår analyse ikke bare har vist at Sismondi ikke motsatte seg den abstrakte metoden, men anvendte den med et sjeldent klarsyn, er det vanskelig å forklare hva hans abstraksjonskritikk i dette tilfellet var rettet mot. Derfor henledes vi til å konkludere at den abstraksjonen som Sismondi angrep må representere noe helt annet enn et metodisk problem. Vi vil prøve å vise at Sismondis kritikk rammer selve kjernen i den samtidige økonomiske organisasjonen til det kapitalistiske samfunnet. Hans kritikk er ikke et spørsmål om forskningsmetode, men om substansen og de konstitutive prinsipper for den økonomiske mekanismen på hans tid, såvel som den økonomiske vitenskapen som reflekterer denne mekanismen.</w:t>
      </w:r>
    </w:p>
    <w:p>
      <w:pPr>
        <w:pStyle w:val="Normal"/>
        <w:bidi w:val="0"/>
        <w:jc w:val="left"/>
        <w:rPr/>
      </w:pPr>
      <w:r>
        <w:rPr/>
      </w:r>
    </w:p>
    <w:p>
      <w:pPr>
        <w:pStyle w:val="Normal"/>
        <w:bidi w:val="0"/>
        <w:jc w:val="left"/>
        <w:rPr/>
      </w:pPr>
      <w:r>
        <w:rPr/>
        <w:t>Sismondi hevder at teorien til de klassiske økonomene ikke er i stand til å forklare den mekanismen som omgir oss. Ethvert økonomisk system tar sikte på å skape organisasjoner for å dekke menneskehetens materielle behov. De tilbakevendende overproduksjonskriser som fremkaller kramper i denne mekanismen (arbeidsgiverens konkurser, tvungen arbeidsledighet og fattigdom hos arbeidsmassene) er et bevis på at det er en grunnleggende strukturell feil i grunnlaget til det økonomiske systemet. Klassisk teori oppfattet ikke denne mangelen. Adam Smith, i likhet med Ricardo, erkjente at størrelsen på produksjonsapparatet hadde en spontan tendens til å tilpasse seg størrelsen på befolkningen og dens behov. Hvis produksjonsapparatet er for lite, vil kapital og arbeidskraft - takket være stigende priser og fortjeneste - flytte til bransjen der de er mest nødvendig. Ved hjelp av pris- og profittmekanismen, gitt fri konkurranse - det vil si individenes ubegrensede handlefrihet i jakten på egen gevinst – så blir balansen mellom produksjonsapparatet og behovene derfor gjenopprettet. Fri konkurranse er dermed den økonomiske mekanismens regulator, en regulator som holder den i harmonisk balanse. Det er sant at det på Ricardos tid var vanskelig å ikke se fakta som motsier denne teorien; men for Ricardo var dette bare midlertidige forstyrrelser, "midlertidige reverseringer og midlertidige tilfeldigheter", bestemt av krig, av motens innfall, av handelsrestriksjoner, av skattepolitikk og så videre. Dessuten, "dette er ... et onde som en rik nasjon må finne seg i." Men de kan ikke permanent forstyrre den økonomiske mekanismens likevekt, ettersom likevekt er normaltilstanden – "tingenes permanente tilstand".</w:t>
      </w:r>
    </w:p>
    <w:p>
      <w:pPr>
        <w:pStyle w:val="Normal"/>
        <w:bidi w:val="0"/>
        <w:jc w:val="left"/>
        <w:rPr/>
      </w:pPr>
      <w:r>
        <w:rPr/>
      </w:r>
    </w:p>
    <w:p>
      <w:pPr>
        <w:pStyle w:val="Normal"/>
        <w:bidi w:val="0"/>
        <w:jc w:val="left"/>
        <w:rPr/>
      </w:pPr>
      <w:r>
        <w:rPr/>
        <w:t>Sismondi retter sin kritikk nettopp mot denne harmoniserende teorien. Han påpeker feilene i resonnementet til de klassiske økonomene og viser at dynamikken i den virkelige kapitalistiske mekanismen er helt forskjellig fra bevegelsen slik den defineres av klassisk teori. Han tar derfor på seg oppgaven om å oppdage årsakene til at det virkelige forløpet avviker fra den fiktive, harmoniske kursen som skildres i teorien til de klassiske økonomene.</w:t>
      </w:r>
    </w:p>
    <w:p>
      <w:pPr>
        <w:pStyle w:val="Normal"/>
        <w:bidi w:val="0"/>
        <w:jc w:val="left"/>
        <w:rPr/>
      </w:pPr>
      <w:r>
        <w:rPr/>
      </w:r>
    </w:p>
    <w:p>
      <w:pPr>
        <w:pStyle w:val="Normal"/>
        <w:bidi w:val="0"/>
        <w:jc w:val="left"/>
        <w:rPr/>
      </w:pPr>
      <w:r>
        <w:rPr/>
        <w:t>Når Sismondi analyserer det kapitalistiske systemet og de økonomiske forstyrrelsene som er spesifikke for det, blir han konfrontert med det faktum at disse forstyrrelsene dukker opp og øker etter hvert som det nye systemet utvikler seg, mens de var ukjente i tidligere tider. Han ledes til historiske sammenligninger. Denne analysen får ham til å skille mellom to fundamentalt forskjellige økonomiske systemer: systemer uten bytte og systemer som baserer seg på bytte. I systemer uten bytte er menneskelig velvære direkte avhengig av mengden produkter som oppnås gjennom produksjonen, det vil si mat, klær, bolig. Når disse behovene er tilfredsstilt, hviler folket. I en slik organisasjon kan "rikdom eksistere ... uten mulighet for bytte, eller uten handel. På den annen side kan den ikke eksistere uten arbeid". Sismondi bringer fram logikken i denne tanken ved å beskrive en mann på en øde øy. Eierskapet til land, skog, dyr, fisk og metaller garanterer ikke hans velvære, og midt i denne overflod av naturressurser, mennesker kan han dø av sult og kulde. Det er bare gjennom arbeid at han skaffer seg de godene som gjør det mulig for ham å tilfredsstille sine behov, å bli rik. "Målet på hans rikdom vil ikke være prisen han kan få ... i byttet, men den tiden etter hvilken det ikke kreves noe mer arbeid for å tilfredsstille hans behov." Totaliteten av disse godene som er tilegnet gjennom arbeid og som direkte tjener til å tilfredstille hans behov utgjør den sanne "territorielle rikdommen". Sismondi sikter altså ikke til et landbruksprodukt, som man kunne tro, men det som kalles en "naturlig økonomi", som tyskerne mer presist beskriver med begrepet Bedarfsdeckungswirtschaft i motsetning til Marktwirtschaft (Warenwirtschaft).</w:t>
      </w:r>
    </w:p>
    <w:p>
      <w:pPr>
        <w:pStyle w:val="Normal"/>
        <w:bidi w:val="0"/>
        <w:jc w:val="left"/>
        <w:rPr/>
      </w:pPr>
      <w:r>
        <w:rPr/>
      </w:r>
    </w:p>
    <w:p>
      <w:pPr>
        <w:pStyle w:val="Normal"/>
        <w:bidi w:val="0"/>
        <w:jc w:val="left"/>
        <w:rPr/>
      </w:pPr>
      <w:r>
        <w:rPr/>
        <w:t>Til denne organisasjon uten bytte, den "territorielle rikdommen" beskrevet i bok III, kontrasterer Sismondi i bok IV "kommersiell rikdom". Han opprettholder den samme inndelingen i sine Studier, der den første delen (essays 3-12) omhandler territoriell rikdom og den andre (essays 13-17) kommersiell rikdom. Det faktum at systemene er identiske i Sismondis to hovedverk, er tilstrekkelig til å vise at dette er distinkte økonomiske typer. Dersom territoriell rikdom ikke viste til landbruksøkonomien, så viser ikke kommersiell rikdom til en egen kategori av kommersielle goder, men til de samme goder, som representerer territoriell rikdom i den grad de tjener visse behov, og blir kommersiell formue når de bringes til markedet og er beregnet for salg. "Fra det øyeblikket hvor jordens produkter ... hadde forlatt dyrkerens hender til det øyeblikk hvor de kom i forbrukerens hender, utgjorde de kommersiell rikdom."</w:t>
      </w:r>
    </w:p>
    <w:p>
      <w:pPr>
        <w:pStyle w:val="Normal"/>
        <w:bidi w:val="0"/>
        <w:jc w:val="left"/>
        <w:rPr/>
      </w:pPr>
      <w:r>
        <w:rPr/>
      </w:r>
    </w:p>
    <w:p>
      <w:pPr>
        <w:pStyle w:val="Normal"/>
        <w:bidi w:val="0"/>
        <w:jc w:val="left"/>
        <w:rPr/>
      </w:pPr>
      <w:r>
        <w:rPr/>
        <w:t>Nå hadde "byttet ikke i det minste endret rikdommens karakter: den var alltid noe som ble skapt gjennom arbeid og lagret for fremtidige behov." Men nå, gjennom byttet, så oppstår ved siden av deres egenskap som virkelig rikdom, en ny egenskap: disse godenes bytteverdi, en egenskap som tilkommer dem som tilhørende en spesiell form for rikdom som er særegen for byttesystemet. Godenes bruksverdi utgjør en indre rikdom som ligger i godene og er knyttet til dem, og derfor er den en reell rikdom, som tjener til behovstilfredstillelse, en rikdom som er uavhengig av byttet og dermed alltid reell i ethvert økonomisk system. Den er et arbeidsprodukt. "Disse goder er nyttige, er nødvendige for de menneskene som bringer dem til verden: de har mer legitimt en egenverdi enn de goder som vanligvis refereres til med denne beskrivelsen: den er uavhengig av enhver utveksling, den går forut for enhver handel.”</w:t>
      </w:r>
    </w:p>
    <w:p>
      <w:pPr>
        <w:pStyle w:val="Normal"/>
        <w:bidi w:val="0"/>
        <w:jc w:val="left"/>
        <w:rPr/>
      </w:pPr>
      <w:r>
        <w:rPr/>
      </w:r>
    </w:p>
    <w:p>
      <w:pPr>
        <w:pStyle w:val="Normal"/>
        <w:bidi w:val="0"/>
        <w:jc w:val="left"/>
        <w:rPr/>
      </w:pPr>
      <w:r>
        <w:rPr/>
        <w:t>I motsetning til denne reelle rikdommen, som er uavhengig av økonomisk organiseringsform, så er bytteverdien en rikdom som stammer fra bytte, og som derfor utelukkende er knyttet til en økonomisk organisering basert på bytte.</w:t>
      </w:r>
    </w:p>
    <w:p>
      <w:pPr>
        <w:pStyle w:val="Normal"/>
        <w:bidi w:val="0"/>
        <w:jc w:val="left"/>
        <w:rPr/>
      </w:pPr>
      <w:r>
        <w:rPr/>
      </w:r>
    </w:p>
    <w:p>
      <w:pPr>
        <w:pStyle w:val="Normal"/>
        <w:bidi w:val="0"/>
        <w:jc w:val="left"/>
        <w:rPr/>
      </w:pPr>
      <w:r>
        <w:rPr/>
        <w:t>I byttesystemet er varers reelle verdi, deres iboende bruksverdi - det vil si det som utgjør kjernen i reell rikdom: evnen til å dekke behov - likegyldig for produsenten av disse varene, så snart han produserer for å selge. "Vi går fra goder som produsenten produserer for andres bruk ... til goder som begynner å være nyttige for ham bare i det øyeblikk hvor han bytter dem." Godene begynner å eksistere for formuesprodusenten hvis og når han selger dem, for det er da de virkeliggjør deres bytteverdi. "Vi har tatt dem med under navnet kommersiell rikdom, og vi betegner dermed alle goder som bare verdsettes gjennom deres bytteverdi." Utviklingen av handelen har absolutt endret karakteren til samfunnets årlige produkt: den har "undertrykt dens karakter som bruksverdi for å bare etterlate dens karakter som bytteverdi". Siden den ikke er et uttrykk for godenes egenverdi, for sann rikdom, så er den "falsk rikdom", en "illusjon", en "skygge uten virkelighet".</w:t>
      </w:r>
    </w:p>
    <w:p>
      <w:pPr>
        <w:pStyle w:val="Normal"/>
        <w:bidi w:val="0"/>
        <w:jc w:val="left"/>
        <w:rPr/>
      </w:pPr>
      <w:r>
        <w:rPr/>
      </w:r>
    </w:p>
    <w:p>
      <w:pPr>
        <w:pStyle w:val="Normal"/>
        <w:bidi w:val="0"/>
        <w:jc w:val="left"/>
        <w:rPr/>
      </w:pPr>
      <w:r>
        <w:rPr/>
        <w:t>Siden denne bytteverdien spiller en avgjørende rolle i Sismondis teori, må vi undersøke den nærmere. Vi har sett at bytteverdien til ethvert objekt er forskjellig fra og uavhengig av bruksverdien til det individuelle objektet: det er "å verdsette tingen som vurderes, ikke i forhold til en bestemt ting, men i forhold til alt". Dette faktum gir bytteverdien en samfunnsmessig karakter, en karakter som er allmenngjørende og abstrakt. "Verdi er derfor en samfunnsmessig idé som tar plassen til en individuell idé; det er en abstrakt idé som tar plassen til en positiv idé."</w:t>
      </w:r>
    </w:p>
    <w:p>
      <w:pPr>
        <w:pStyle w:val="Normal"/>
        <w:bidi w:val="0"/>
        <w:jc w:val="left"/>
        <w:rPr/>
      </w:pPr>
      <w:r>
        <w:rPr/>
      </w:r>
    </w:p>
    <w:p>
      <w:pPr>
        <w:pStyle w:val="Normal"/>
        <w:bidi w:val="0"/>
        <w:jc w:val="left"/>
        <w:rPr/>
      </w:pPr>
      <w:r>
        <w:rPr/>
        <w:t>Og vi kan allerede begynne å forstå hva denne "abstraksjonen" er, som Sismondi uttrykker sin kritikk av. «Bytteprisen ... er en av de mest abstrakte ideene som presenteres av økonomisk vitenskap, som er så rik på abstraksjoner.» Hvis bruksverdien er en ting skapt av arbeid, så er bytteverdien en «abstrakt idé».</w:t>
      </w:r>
    </w:p>
    <w:p>
      <w:pPr>
        <w:pStyle w:val="Normal"/>
        <w:bidi w:val="0"/>
        <w:jc w:val="left"/>
        <w:rPr/>
      </w:pPr>
      <w:r>
        <w:rPr/>
      </w:r>
    </w:p>
    <w:p>
      <w:pPr>
        <w:pStyle w:val="Normal"/>
        <w:bidi w:val="0"/>
        <w:jc w:val="left"/>
        <w:rPr/>
      </w:pPr>
      <w:r>
        <w:rPr/>
        <w:t>Denne abstrakte verdien har funnet sitt mest perfekte uttrykk i kapitalen, som fremstår i den mest abstrakte form. "Her berører vi det mest abstrakte spørsmålet ... i politisk økonomi." For samfunnet som helhet forblir den virkelige rikdommen bare massen av faktiske varer og tjenester som dekker behovene. Ting er forskjellige for den enkelte produsent. For kapitalisten er kapitalens naturlige form og de stadige reelle endringene den gjennomgår i løpet av arbeidsprosessen, fullstendig likegyldig. For ham er det eneste viktige den abstrakte verdien han har investert i produksjonen, og dens økning under selve produksjonen og sirkulasjonen. Sismondi viser at produsenten aldri lar denne verdien gli ut av hendene sine – uansett hvilke pågående endringer som måtte finne sted i kapitalens ytre former. Til støtte for sin påstand siterer han landbruksprodusentens eksempel: "Det samme objektet som går fra hånd til hånd får etterfølgende forskjellige navn; mens verdien, som skiller seg fra objektet som forbrukes ... ser ut til å være en metafysisk enhet , som den ene bruker og den andre bytter, som går til grunne ... som fornyer seg selv og vedvarer ... så lenge sirkulasjonen vedvarer."</w:t>
      </w:r>
    </w:p>
    <w:p>
      <w:pPr>
        <w:pStyle w:val="Normal"/>
        <w:bidi w:val="0"/>
        <w:jc w:val="left"/>
        <w:rPr/>
      </w:pPr>
      <w:r>
        <w:rPr/>
      </w:r>
    </w:p>
    <w:p>
      <w:pPr>
        <w:pStyle w:val="Normal"/>
        <w:bidi w:val="0"/>
        <w:jc w:val="left"/>
        <w:rPr/>
      </w:pPr>
      <w:r>
        <w:rPr/>
        <w:t>For jorddyrkeren, for eksempel, blir kornet han hadde høstet og brukt til å mate de produktive arbeiderne, "en permanent multipliserende verdi som ikke lenger går til grunne". Denne varige verdien har et selvstendig liv.</w:t>
      </w:r>
    </w:p>
    <w:p>
      <w:pPr>
        <w:pStyle w:val="Normal"/>
        <w:bidi w:val="0"/>
        <w:jc w:val="left"/>
        <w:rPr/>
      </w:pPr>
      <w:r>
        <w:rPr/>
      </w:r>
    </w:p>
    <w:p>
      <w:pPr>
        <w:pStyle w:val="Normal"/>
        <w:bidi w:val="0"/>
        <w:jc w:val="left"/>
        <w:rPr/>
      </w:pPr>
      <w:r>
        <w:rPr/>
        <w:t>Denne verdien skilte seg fra bestemmelsene som hadde skapt den: den forble som en metafysisk og ikke-substansiell mengde, alltid i den samme dyrkerens besittelse, for hvem den bare antok forskjellige skikkelser. Først hadde den vært korn, deretter en verdi lik arbeid (lønn); deretter en  verdi lik fruktene av dette arbeidet; senere en kreditt til personen til hvem disse frukter ble solgt for senere betaling; så penger, og så igjen korn eller arbeid.</w:t>
      </w:r>
    </w:p>
    <w:p>
      <w:pPr>
        <w:pStyle w:val="Normal"/>
        <w:bidi w:val="0"/>
        <w:jc w:val="left"/>
        <w:rPr/>
      </w:pPr>
      <w:r>
        <w:rPr/>
      </w:r>
    </w:p>
    <w:p>
      <w:pPr>
        <w:pStyle w:val="Normal"/>
        <w:bidi w:val="0"/>
        <w:jc w:val="left"/>
        <w:rPr/>
      </w:pPr>
      <w:r>
        <w:rPr/>
        <w:t>"Denne rikdommens bevegelse er så abstrakt, og det krever stor konsentrasjon å forstå den godt." Denne abstrakte karakteren til kapitalen i allminnelighet har også konsekvenser for alle dens bestanddeler og for hele det økonomiske livet. "Den sirkulerende kapitalen er en abstrakt og flyktig mengde som ikke kan fattes." "Det er det abstrakte bildet av alle verdiene som handelen har til disposisjon."</w:t>
      </w:r>
    </w:p>
    <w:p>
      <w:pPr>
        <w:pStyle w:val="Normal"/>
        <w:bidi w:val="0"/>
        <w:jc w:val="left"/>
        <w:rPr/>
      </w:pPr>
      <w:r>
        <w:rPr/>
      </w:r>
    </w:p>
    <w:p>
      <w:pPr>
        <w:pStyle w:val="Normal"/>
        <w:bidi w:val="0"/>
        <w:jc w:val="left"/>
        <w:rPr/>
      </w:pPr>
      <w:r>
        <w:rPr/>
        <w:t>I fortsettelsen av denne analysen registrerer Sismondi egenskapene til to forskjellige økonomiske systemer. Fra et dynamisk synspunkt bemerker han at den virkelige utviklingen innebærer at systemet uten bytte - hvis substans er produksjon av rikdom i sann forstand, i sin naturlige, permanente og essensielle form, slik det tilhører ethvert økonomisk system - forsvinner mer og mer, under påvirkningen fra handelen i sin egenskap som regulator av den økonomiske mekanismen. I økende grad blir den erstattet av en tilfeldig form for rikdom, som bare tilhører et bestemt system, nemlig bytteverdien. "Handelen fører til forsvinningen av rikdomsformenes vesentlige karakter, nemlig nytten,  og etterlater bare deres tilfeldige karakter, nemlig bytteverdien."</w:t>
      </w:r>
    </w:p>
    <w:p>
      <w:pPr>
        <w:pStyle w:val="Normal"/>
        <w:bidi w:val="0"/>
        <w:jc w:val="left"/>
        <w:rPr/>
      </w:pPr>
      <w:r>
        <w:rPr/>
      </w:r>
    </w:p>
    <w:p>
      <w:pPr>
        <w:pStyle w:val="Normal"/>
        <w:bidi w:val="0"/>
        <w:jc w:val="left"/>
        <w:rPr/>
      </w:pPr>
      <w:r>
        <w:rPr/>
        <w:t>Denne abstrakte verdien setter nå sitt preg på det økonomiske livet i hele vår tidsalder. Hvis historien om samfunnets velvære, fra ståstedet til den vesentlige rikdom, ikke er annet enn historien om menneskelig arbeid, så "så er det veldig viktig at man tenker på å først vise steg for steg alle de handlinger gjennom hvilke [mennesket] kan bevege seg fra fattigdom til overflod ". Derfor er det eneste målet for enhver produsent i byttesamfunnet ikke arbeidsprosessen, men "håpet om profitt", med andre ord, tendensen til å tjene penger, dvs. et overskudd av denne byttbare abstrakte verdien som er høyere enn den forskutterte verdien. Det er denne abstrakte verdien, i egenskap av å være produksjonens eneste mål og regulator, som er gjenstand for Sismondis skarpeste kritikk, når han viser at den er kilden til alle problemene i vår økonomiske organisasjon. Hvis Sismondi derfor kjemper mot abstraksjon, abstrakt rikdom, abstrakte ideer, så tenker han på rikdom basert på bytteverdi, på samme måte som Nassau Senior, Fryderyk Skarbek eller Karl Marx senere skulle kalle bytteverdi for abstrakt rikdom. Så Sismondi angriper ikke rikdom eller akkumulering av rikdom generelt, han angriper opphopning av rikdom i den abstrakte formen for bytteverdi og beskriver som "kriminell" den økonomiske organisasjonen nettopp basert på denne bytteverdien. Mens det kapitalistiske systemet løper mot akkumulering av abstrakte verdier, som finner et passende uttrykk i kommersiell eksportpolitikk, ser Sismondi bare en modernisert form av den gamle merkantilismen: "Regjeringene fortsetter for det meste å oppføre seg i samsvar med det merkantile systemet som om ingen argumenter ennå hadde begynt å undergrave det."</w:t>
      </w:r>
    </w:p>
    <w:p>
      <w:pPr>
        <w:pStyle w:val="Normal"/>
        <w:bidi w:val="0"/>
        <w:jc w:val="left"/>
        <w:rPr/>
      </w:pPr>
      <w:r>
        <w:rPr/>
      </w:r>
    </w:p>
    <w:p>
      <w:pPr>
        <w:sectPr>
          <w:footerReference w:type="default" r:id="rId2"/>
          <w:type w:val="nextPage"/>
          <w:pgSz w:w="11906" w:h="16838"/>
          <w:pgMar w:left="1134" w:right="1134" w:header="0" w:top="1134" w:footer="1134" w:bottom="1693" w:gutter="0"/>
          <w:pgNumType w:fmt="decimal"/>
          <w:formProt w:val="false"/>
          <w:textDirection w:val="lrTb"/>
          <w:docGrid w:type="default" w:linePitch="600" w:charSpace="32768"/>
        </w:sectPr>
        <w:pStyle w:val="Normal"/>
        <w:bidi w:val="0"/>
        <w:jc w:val="left"/>
        <w:rPr/>
      </w:pPr>
      <w:r>
        <w:rPr/>
        <w:t>Av denne korte uttalelsen er det klart at Sismondi fullstendig forsto selve essensen av det kapitalistiske systemet, hvis formål ikke er produksjon av virkelige goder som tjener til å tilfredsstille behov, men produksjon og akkumulering av abstrakt bytteverdi. Og derfor er det riktig å betrakte Sismondi som den første økonomen som vitenskapelig har oppdaget kapitalismen; det er hans udødelige berømmelse innen økonomisk vitenskap.</w:t>
      </w:r>
    </w:p>
    <w:p>
      <w:pPr>
        <w:pStyle w:val="Overskrift2"/>
        <w:bidi w:val="0"/>
        <w:jc w:val="left"/>
        <w:rPr/>
      </w:pPr>
      <w:bookmarkStart w:id="1" w:name="__RefHeading___Toc17613_3559396934"/>
      <w:bookmarkEnd w:id="1"/>
      <w:r>
        <w:rPr/>
        <w:t xml:space="preserve">Den marxistiske </w:t>
      </w:r>
      <w:r>
        <w:rPr/>
        <w:t xml:space="preserve">politisk-økonomiske </w:t>
      </w:r>
      <w:r>
        <w:rPr/>
        <w:t>metode – og abstraksjonenes allmenne betydning, konkretisert gjennom det marxistiske arbeidsbegrepet og kategoriene konkret og abstrakt arbeid</w:t>
      </w:r>
    </w:p>
    <w:p>
      <w:pPr>
        <w:pStyle w:val="Normal"/>
        <w:bidi w:val="0"/>
        <w:jc w:val="left"/>
        <w:rPr/>
      </w:pPr>
      <w:r>
        <w:rPr/>
        <w:br/>
        <w:t>av Ansgar Knolle-Grothusen</w:t>
      </w:r>
    </w:p>
    <w:p>
      <w:pPr>
        <w:pStyle w:val="Normal"/>
        <w:bidi w:val="0"/>
        <w:jc w:val="left"/>
        <w:rPr/>
      </w:pPr>
      <w:r>
        <w:rPr/>
        <w:t>Innledningsvis vil jeg gjerne presentere noen synspunkter om emnet jeg skal behandle:</w:t>
      </w:r>
    </w:p>
    <w:p>
      <w:pPr>
        <w:pStyle w:val="Normal"/>
        <w:bidi w:val="0"/>
        <w:jc w:val="left"/>
        <w:rPr/>
      </w:pPr>
      <w:r>
        <w:rPr/>
      </w:r>
    </w:p>
    <w:p>
      <w:pPr>
        <w:pStyle w:val="Normal"/>
        <w:bidi w:val="0"/>
        <w:ind w:left="708" w:right="0" w:hanging="0"/>
        <w:jc w:val="left"/>
        <w:rPr/>
      </w:pPr>
      <w:r>
        <w:rPr/>
        <w:t>«Marx’ vitenskapelige revolusjon består ikke av kriseprognoser eller finurlige oppskrifter på hvordan man bygger et sosialistisk samfunn, men av ‘kritikken av den politiske økonomi’ … dvs. en destruktiv prosedyre. På denne måten ødela Marx den borgerlige økonomiens kategorier og forutsetninger, og åpnet dermed et helt nytt vitenskapelig område. Sammenliknet med denne pionergjerning er de enkelte analyser som Marx begikk seg ut på innenfor dette nye området, mindre viktige. At de til tider er mangelfulle, kan tilgis. … Men Marx var ikke alltid konsekvent i sitt brudd med tradisjonelle kategorier, f.eks er hans verditeori forurenset av rester fra den borgerlige nasjonaløkonomi. Marx’ premiss er udiskutabelt: Verdiens målestokk er det abstrakte arbeidet som er krystallisert i de respektive varer. Uenigheten begynner når Marx og Engels definerer denne arbeidsmengden i fysiologisk-naturalistiske termer, for eksempel som mengden av «nerver, muskler og hjerne» som er brukt. Dette forutsetter at varens verdi allerede er kvantifisert før bytteprosessen. Men som Marx beviser et annet sted så er det bare i bytteprosessen at varene virkelig relateres til hverandre og bestemmes som verdier, og det skjer gjennom penger. Abstrakt arbbeidstid er derfor ikke et fysiologisk bestemmelig begrep, men en samfunnsmessig faktor: den måles ikke i kalorier, men i penger; testen er byttehandlingen. (J.Elsässer in: Wagenknecht/Elsässer, Vorwärts und vergessen? Hamburg 1996, S. 63)</w:t>
      </w:r>
    </w:p>
    <w:p>
      <w:pPr>
        <w:pStyle w:val="Normal"/>
        <w:bidi w:val="0"/>
        <w:ind w:left="708" w:right="0" w:hanging="0"/>
        <w:jc w:val="left"/>
        <w:rPr/>
      </w:pPr>
      <w:r>
        <w:rPr/>
      </w:r>
    </w:p>
    <w:p>
      <w:pPr>
        <w:pStyle w:val="Normal"/>
        <w:bidi w:val="0"/>
        <w:ind w:left="708" w:right="0" w:hanging="0"/>
        <w:jc w:val="left"/>
        <w:rPr/>
      </w:pPr>
      <w:r>
        <w:rPr/>
        <w:t>Ved første øyekast synes arbeidet alltid å være konkret, en bestemt aktivitet, og det abstrakte ‘arbeidet’ bare dets generelle begrep, men i vareproduserende systemer blir arbeidet par excellence, uten bestemt innhold, en umiddelbar materiell kraft som realabstraksjon. Det abstrakte, hjerneproduktet, konfronterer hodet i form av penger som en ytre virkelighet. … Epigonermarxismen unnlater fullstendig å kritisere det abstrakte arbeidet. Den tok arbeidet i dets gitte eksistens for å være det ontologisk ‘gode’, som bare ble eksternt krenket av kapitalen, og leste tankeløst begrepet abstrakt arbeid som en positiv definisjon. (R.Kurz, Der Kollaps der Modernisierung, S.273, zitiert nach: ND vom 11./12.6.94, S.10)</w:t>
      </w:r>
    </w:p>
    <w:p>
      <w:pPr>
        <w:pStyle w:val="Normal"/>
        <w:bidi w:val="0"/>
        <w:ind w:left="708" w:right="0" w:hanging="0"/>
        <w:jc w:val="left"/>
        <w:rPr/>
      </w:pPr>
      <w:r>
        <w:rPr/>
      </w:r>
    </w:p>
    <w:p>
      <w:pPr>
        <w:pStyle w:val="Normal"/>
        <w:bidi w:val="0"/>
        <w:ind w:left="708" w:right="0" w:hanging="0"/>
        <w:jc w:val="left"/>
        <w:rPr/>
      </w:pPr>
      <w:r>
        <w:rPr/>
        <w:t>«Gjennom den kvalitative likestilling av all rikdom som verdi i kapitalismen, blir alt konkret arbeid, dvs. menneskelig aktivitet utført av individer for å produsere bruksverdier, kun betraktet som abstrakt, som nødvendig samfunnsmessig arbeid ... Motsigelsen, at konkret arbeid skal forvandles til abstrakt arbeid, at bruksverdi skal forvandles til verdi, antar ulike former for de to poler [den relative verdiformen og ekvivalentformen, AKG]. Konkret arbeid ble utøvet for å framstille varen som befinner seg i den relative verdiform.  Ettersom dette arbeidet representeres i produktet av et annet konkret arbeid, framstår det som dets motsetning, som abstrakt. " (Andreas: Vom Tauschwert, materialsamling 7.3 fra OKF Hamburg)</w:t>
      </w:r>
    </w:p>
    <w:p>
      <w:pPr>
        <w:pStyle w:val="Normal"/>
        <w:bidi w:val="0"/>
        <w:ind w:left="708" w:right="0" w:hanging="0"/>
        <w:jc w:val="left"/>
        <w:rPr/>
      </w:pPr>
      <w:r>
        <w:rPr/>
      </w:r>
    </w:p>
    <w:p>
      <w:pPr>
        <w:pStyle w:val="Normal"/>
        <w:bidi w:val="0"/>
        <w:ind w:left="708" w:right="0" w:hanging="0"/>
        <w:jc w:val="left"/>
        <w:rPr/>
      </w:pPr>
      <w:r>
        <w:rPr/>
        <w:t>«Til hans setninger ti til fjorten vil jeg først og fremst argumentere mot at abstrakt arbeid er det motsatte av konkret arbeid, for enhver abstraksjon springer ut av konkrete ting. ... Hva eksisterer først, ideen (den abstrakte refleksjonen) av virkeligheten eller virkeligheten? Og hvordan kan det ene være det motsatte av det andre hvis den abstrakte refleksjonen av virkeligheten ikke er mulig uten virkeligheten? Vi tror derfor at konkret arbeid eksisterer i virkeligheten, dvs. at det er håndgripelig, mens abstrakt arbeid er menneskehjernens gjenspeiling av en gjennomsnittsverdi, en sum av menneskers konkrete arbeid." (Jürgen: Zum Beitrag von Andreas vom Tauschwert, Materialsammlung 7.3 des OKF Hamburg)</w:t>
      </w:r>
    </w:p>
    <w:p>
      <w:pPr>
        <w:pStyle w:val="Normal"/>
        <w:bidi w:val="0"/>
        <w:jc w:val="left"/>
        <w:rPr/>
      </w:pPr>
      <w:r>
        <w:rPr/>
      </w:r>
    </w:p>
    <w:p>
      <w:pPr>
        <w:pStyle w:val="Normal"/>
        <w:bidi w:val="0"/>
        <w:jc w:val="left"/>
        <w:rPr/>
      </w:pPr>
      <w:r>
        <w:rPr/>
        <w:t>Det kan bemerkes om de fire avsnittene sitert ovenfor at ingen av dem fullt ut har forstått Marx’ metode, og at de ikke har forstått Marx’ arbeidsbegrep, ikke hva konkret og abstrakt arbeid betyr, og ennå ikke er i stand til å skille mellom abstrakt arbeid og samfunnsmessig nødvendig arbeidstid.</w:t>
      </w:r>
    </w:p>
    <w:p>
      <w:pPr>
        <w:pStyle w:val="Normal"/>
        <w:bidi w:val="0"/>
        <w:jc w:val="left"/>
        <w:rPr/>
      </w:pPr>
      <w:r>
        <w:rPr/>
        <w:t>Derfor ønsker jeg å behandle disse to spørsmål her.</w:t>
      </w:r>
    </w:p>
    <w:p>
      <w:pPr>
        <w:pStyle w:val="ListParagraph"/>
        <w:numPr>
          <w:ilvl w:val="0"/>
          <w:numId w:val="0"/>
        </w:numPr>
        <w:bidi w:val="0"/>
        <w:ind w:left="1080" w:right="0" w:hanging="0"/>
        <w:jc w:val="left"/>
        <w:rPr/>
      </w:pPr>
      <w:r>
        <w:rPr/>
      </w:r>
    </w:p>
    <w:p>
      <w:pPr>
        <w:pStyle w:val="ListParagraph"/>
        <w:numPr>
          <w:ilvl w:val="0"/>
          <w:numId w:val="2"/>
        </w:numPr>
        <w:bidi w:val="0"/>
        <w:ind w:left="0" w:right="0" w:hanging="0"/>
        <w:jc w:val="left"/>
        <w:rPr/>
      </w:pPr>
      <w:r>
        <w:rPr/>
        <w:t>Om metoden:</w:t>
      </w:r>
    </w:p>
    <w:p>
      <w:pPr>
        <w:pStyle w:val="Normal"/>
        <w:bidi w:val="0"/>
        <w:jc w:val="left"/>
        <w:rPr/>
      </w:pPr>
      <w:r>
        <w:rPr/>
        <w:t>Jürgens svar til Andreas viser at han ønsker å begrense begrepet konkret til virkelige prosesser som finner sted uavhengig av bevisstheten, mens stedet for abstraksjoner er deres gjenspeiling i bevisstheten. Det er for enkelt og i denne enkelhet er det feilaktig. For vårt område dreier det seg om å rekonstruere de objektive samfunnsmessige prosesser og lover i bevisstheten, og det betyr nettopp at vi starter med de enkleste abstrakte bestemmelser og arbeider oss opp til en forståelse av den organiske helheten, av den konkrete totalitet, til tankekonkretet. La oss lytte til Marx selv om dette:</w:t>
      </w:r>
    </w:p>
    <w:p>
      <w:pPr>
        <w:pStyle w:val="Normal"/>
        <w:bidi w:val="0"/>
        <w:jc w:val="left"/>
        <w:rPr/>
      </w:pPr>
      <w:r>
        <w:rPr/>
      </w:r>
    </w:p>
    <w:p>
      <w:pPr>
        <w:pStyle w:val="Normal"/>
        <w:bidi w:val="0"/>
        <w:ind w:left="708" w:right="0" w:hanging="0"/>
        <w:jc w:val="left"/>
        <w:rPr/>
      </w:pPr>
      <w:r>
        <w:rPr/>
        <w:t xml:space="preserve">Det synes å være riktig å begynne med det </w:t>
      </w:r>
      <w:r>
        <w:rPr/>
        <w:t>virkelige</w:t>
      </w:r>
      <w:r>
        <w:rPr/>
        <w:t xml:space="preserve"> og det konkrete, med den virkelige forutsetning, altså f.eks. i økonomien med befolkningen, som </w:t>
      </w:r>
      <w:r>
        <w:rPr/>
        <w:t>er</w:t>
      </w:r>
      <w:r>
        <w:rPr/>
        <w:t xml:space="preserve"> grunnlaget og subjektet for hele den samfunnsmessige produksjonsprosess</w:t>
      </w:r>
      <w:r>
        <w:rPr/>
        <w:t>en.</w:t>
      </w:r>
      <w:r>
        <w:rPr/>
        <w:t xml:space="preserve"> Ved en nærmere betraktning viser dette seg imidlertid å være galt. Befolkningen er en abstraksjon, når jeg f.eks. ser bort fra klassene den består av. Disse klassene er på sin side også et tomt ord når jeg ikke kjenner til de elementer de er basert på, f.eks. lønnsarbeid, kapital osv. Disse forutsetter på sin side bytte, arbeidsdeling, priser osv. Kapital f.eks. uten lønnsarbeid er ingenting, uten verdi, penger, pris osv. Hvis jeg altså begynte med befolkningen ville det være en kaotisk forestilling om helheten, og ved en nærmere bestemmelse ville jeg analytisk komme til stadig enklere begreper; fra det forestilte konkrete til stadig tynnere abstrakter, inntil jeg er kommet frem til de enkleste bestemmelser. Og derfra ville reisen begynne bakover igjen, inntil jeg til slutt kommer frem til befolkningen igjen, men denne gang ikke til en kaotisk forestilling om en helhet, men en rik totalitet av mange bestemmelser og relasjoner. Den første veien er den økonomien har valgt i sin historiske utvikling. Økonomene fra 1600-tallet begynte feks alltid med den levende helhet, med befolkningen, nasjonen, staten, flere stater osv; de slutter imidlertid alltid med at de gjennom analysen finner frem til de enkelte bestemmende, abstrakte, generelle relasjoner, som arbeidets deling, penger, verdi osv. Så snart disse enkelte momentene var blitt mer eller mindre fiksert og abstrahert, begynte de økonomiske systemene, som bygger seg opp fra det enkle, som arbeid, arbeidsdeling, behov, bytteverdi, til staten, byttehandelen nasjonene seg imellom og verdensmarkedet. Det konkrete er konkret fordi det er en sammenfatning av mange bestemmelser, altså en enhet av det mangfoldige. I tenkningen fremstår det derfor som en prosess av sammenfatning, som resultat, ikke som utgangspunkt, til tross for at det er det virkelige utgangspunkt og derfor også utgangspunkt for anskuelsen og forestillingen. Etter den første metode ble den hele og fylle forestilling forflyktiget til en abstrakt bestemmelse; etter den andre fører de abstrakte bestemmelser ad tenkningens vei til en reproduksjon av det konkrete. Hegel ble derfor offer for den illusjon at han oppfattet det reelle som et resultat av tenkningen som samler seg i seg selv, fordyper seg i seg selv og beveger seg ut fra seg selv, mens metoden å stige opp fra det abstrakte til det konkrete bare er måten å tenke på, måten å tilegne seg det konkrete på, å reprodusere det som noe åndelig konkret. Men på ingen måte oppståelsesprosessen av det konkrete i seg selv. Den enkleste økonomiske kategori, la oss for eksempel ta bytteverdien, forutsetter for eksempel en befolkning, en befolkning som produserer under bestemte forhold; også en viss form for familievesen, fellesskap eller statsvesen osv. Den kan aldri eksistere på annen måte enn som abstrakt, ensidig relasjon til en allerede gitt konkret, levende helhet. Som kategori fører derimot bytteverdien en antediluviansk tilværelse. For </w:t>
      </w:r>
      <w:r>
        <w:rPr/>
        <w:t xml:space="preserve">den bevissthet – og dette er typisk for den filosofiske bevissthet – for hvilken </w:t>
      </w:r>
      <w:r>
        <w:rPr/>
        <w:t xml:space="preserve">den begripende tenkning er det virkelige menneske og </w:t>
      </w:r>
      <w:r>
        <w:rPr/>
        <w:t xml:space="preserve">den oppfattede verden er den eneste virkelige, </w:t>
      </w:r>
      <w:r>
        <w:rPr/>
        <w:t xml:space="preserve">fremtrer derfor </w:t>
      </w:r>
      <w:r>
        <w:rPr/>
        <w:t>kategorienes</w:t>
      </w:r>
      <w:r>
        <w:rPr/>
        <w:t xml:space="preserve"> bevegelse som den virkelige produksjonsakt – som dessverre bare får </w:t>
      </w:r>
      <w:r>
        <w:rPr/>
        <w:t>drivkraft</w:t>
      </w:r>
      <w:r>
        <w:rPr/>
        <w:t xml:space="preserve"> utenfra – hvis resultat er verden; dette er igjen en tautologi. </w:t>
      </w:r>
      <w:r>
        <w:rPr/>
        <w:t xml:space="preserve">Sant nok </w:t>
      </w:r>
      <w:r>
        <w:rPr/>
        <w:t xml:space="preserve">for så vidt som den konkrete totalitet som tanketotalitet, som tankekonkretum, faktisk er et produkt av tenkningen, av begripelsen, </w:t>
      </w:r>
      <w:r>
        <w:rPr/>
        <w:t xml:space="preserve">men ikke i det hele tatt når det gjelder begrepet som tenker og føder seg selv </w:t>
      </w:r>
      <w:r>
        <w:rPr/>
        <w:t>utenfor eller over</w:t>
      </w:r>
      <w:r>
        <w:rPr/>
        <w:t>for</w:t>
      </w:r>
      <w:r>
        <w:rPr/>
        <w:t xml:space="preserve"> anskuelsen og forestillingen, </w:t>
      </w:r>
      <w:r>
        <w:rPr/>
        <w:t xml:space="preserve">men snarere som et resultat av </w:t>
      </w:r>
      <w:r>
        <w:rPr/>
        <w:t>forarbeiding av anskuelse</w:t>
      </w:r>
      <w:r>
        <w:rPr/>
        <w:t>n</w:t>
      </w:r>
      <w:r>
        <w:rPr/>
        <w:t xml:space="preserve"> og forestilling</w:t>
      </w:r>
      <w:r>
        <w:rPr/>
        <w:t>er</w:t>
      </w:r>
      <w:r>
        <w:rPr/>
        <w:t xml:space="preserve"> i begreper. Helheten fremstår i hodet som tankehelhet, et produkt av det tenkende hode, som tilegner seg verden på den eneste måten som er mulig for det, en måte som er forskjellig fra den kunstneriske, den religiøse, den praktisk-åndelige tilegning av denne verden. Det </w:t>
      </w:r>
      <w:r>
        <w:rPr/>
        <w:t>virkelige subjektet</w:t>
      </w:r>
      <w:r>
        <w:rPr/>
        <w:t xml:space="preserve"> eksisterer fortsatt utenfor hodet, i sin selvstendighet, så lenge nemlig hodet bare opererer spekulativt, bare teoretisk. Også </w:t>
      </w:r>
      <w:r>
        <w:rPr/>
        <w:t>i</w:t>
      </w:r>
      <w:r>
        <w:rPr/>
        <w:t xml:space="preserve"> den teoretiske metode</w:t>
      </w:r>
      <w:r>
        <w:rPr/>
        <w:t>n</w:t>
      </w:r>
      <w:r>
        <w:rPr/>
        <w:t xml:space="preserve"> må derfor subjektet, samfunnet, hele tiden være tilstede i forestillingen som en forutsetning. Marx, Grundrisse S.21f, Einleitung</w:t>
      </w:r>
    </w:p>
    <w:p>
      <w:pPr>
        <w:pStyle w:val="Normal"/>
        <w:bidi w:val="0"/>
        <w:ind w:left="708" w:right="0" w:hanging="0"/>
        <w:jc w:val="left"/>
        <w:rPr/>
      </w:pPr>
      <w:r>
        <w:rPr/>
      </w:r>
    </w:p>
    <w:p>
      <w:pPr>
        <w:pStyle w:val="Normal"/>
        <w:bidi w:val="0"/>
        <w:jc w:val="left"/>
        <w:rPr/>
      </w:pPr>
      <w:r>
        <w:rPr/>
        <w:t>Det er ikke nytt at mange har problemer med denne metoden. I etterordet til annen utgave av Kapitalen skriver Marx: «Metoden som er anvendt i ‘Kapitalen’ er blitt lite forstått, noe som allerede går fram av de innbyrdes motstridende oppfatningene av den», og han føler seg nødt til å gi en forklaring på sin metode gjennom et inngående sitat av en anmeldelse:</w:t>
      </w:r>
    </w:p>
    <w:p>
      <w:pPr>
        <w:pStyle w:val="Normal"/>
        <w:bidi w:val="0"/>
        <w:jc w:val="left"/>
        <w:rPr/>
      </w:pPr>
      <w:r>
        <w:rPr/>
      </w:r>
    </w:p>
    <w:p>
      <w:pPr>
        <w:pStyle w:val="Normal"/>
        <w:bidi w:val="0"/>
        <w:ind w:left="708" w:right="0" w:hanging="0"/>
        <w:jc w:val="left"/>
        <w:rPr/>
      </w:pPr>
      <w:r>
        <w:rPr/>
        <w:t>‘</w:t>
      </w:r>
      <w:r>
        <w:rPr/>
        <w:t>For Marx er det bare én ting som er viktig: Å finne loven for de fenomenene han holder på å undersøke. Og det som er viktig for ham, er ikke bare den loven som behersker disse fenomenene i deres ferdige form og innbyrdes sammenheng, slik de kan observeres innenfor en gitt tidsperiode. Det som framfor alt er viktig for ham, er loven for deres forandring, deres utvikling, dvs. deres overgang fra en form til en annen, fra et system til et annet. Og når han først har oppdaget denne loven, undersøker han i detalj virkningene av den, slik den ytrer seg i samfunnslivet … Som følge av dette konsentrerer Marx seg bare om en ting: Gjennom nøyaktig vitenskapelig undersøkelse å påvise at samfunnsforholdene med nødvendighet blir dannet av bestemte påfølgende systemer. Og så langt mulig forsøker han å få en objektiv bekreftelse av de kjensgjerningene som tjener som utgangs- og støttepunkter for ham. For å kunne gjøre dette er det fullt ut tilstrekkelig at han, samtidig som han påviser nødvendigheten av det nåværende systemet, også påviser nødvendigheten av et nytt system, som det første uunngåelig må gå over i, uavhengig av om menneskene tror det eller ikke, om de er seg dette bevisst eller ikke. Marx betrakter samfunnsutviklingen som en naturhistorisk prosess, styrt av lover som ikke bare er uavhengige av viljen, bevisstheten og hensiktene til menneskene, men tvert om, snarere bestemmer deres vilje, bevissthet og hensikter … Om det bevisste elementet spiller en så underordnet rolle i sivilisasjonens historie, da er det klart at kritikken, hvis gjenstand er sivilisasjonen sjøl, mindre enn noe annet kan ha som grunnlag noen form av eller noe resultat av denne bevisstheten. Det betyr altså at det ikke er ideen, men bare de ytre fenomenene som kan tjene som utgangspunkt for kritikken. Kritikken vil begrense seg til å sammenlikne og konfrontere en kjensgjerning, ikke med ideen, men med en annen kjensgjerning. Det viktige for kritikken er bare at begge kjensgjerningene blir undersøkt mest mulig nøyaktig og at den ene virkelig utgjør et nytt utviklingsmoment i forhold til den andre. Men framfor alt er det viktig at rekka av samfunnssystemer ikke blir utforsket mindre nøyaktig, nemlig den rekkefølgen og de forbindelsene som de ulike utviklingsstadiene framtrer i. En vil her innvende at de allmenne lovene for det økonomiske livet er de samme, uavhengig av om en anvender dem på nåtida eller fortida. Men nettopp det benekter Marx. Ifølge ham finnes det ingen slike abstrakte lover … Etter hans mening har tvert imot hver historisk periode sine egne lover … Så snart livet har overlevd en gitt utviklingsperiode, idet det går fra et gitt stadium til et annet, begynner det også å bli styrt av andre lover. Med andre ord: Det økonomiske livet viser oss et fenomen som er analogt med utviklingshistorien innen andre områder av biologien … De gamle økonomene erkjente ikke de økonomiske lovenes natur da de sammenliknet disse med lovene for fysikken og kjemien … En djupere analyse av fenomenene viste at sosiale organismer skiller seg fra hverandre like grundig som plante- og dyreorganismer … Ja, ett og samme fenomen kan faktisk være underlagt helt forskjellige lover, som følge av den ulike totaloppbygningen av disse organismene, av variasjonene i deres enkelte organer, forskjellen i betingelsene som de fungerer under osv. Marx benekter f.eks. at befolkningsloven er den samme til alle tider og på alle steder. Han påstår tvert om at hvert utvik lingstrinn har sin egen befolkningslov … Med den ulike utviklingen av produktivkreftene forandrer forholdene seg og de lovene som styrer dem. Idet Marx, med dette utgangspunktet, stiller seg som mål å utforske og forklare det kapitalistiske økonomiske systemet, så formulerer han bare strengt vitenskapelig det målet som enhver nøyaktig undersøkelse av det økonomiske livet må ha … Den vitenskapelige verdien av slik forskning ligger i oppdagelsen av de særegne lovene som styrer framveksten, eksistensen, utviklingen og døden til en gitt samfunnsmessig organisme og hvordan den blir erstattet med en annen og høyere. Og en slik verdi har faktisk boka til Marx.’</w:t>
      </w:r>
    </w:p>
    <w:p>
      <w:pPr>
        <w:pStyle w:val="Normal"/>
        <w:bidi w:val="0"/>
        <w:ind w:left="708" w:right="0" w:hanging="0"/>
        <w:jc w:val="left"/>
        <w:rPr/>
      </w:pPr>
      <w:r>
        <w:rPr/>
      </w:r>
    </w:p>
    <w:p>
      <w:pPr>
        <w:pStyle w:val="Normal"/>
        <w:bidi w:val="0"/>
        <w:ind w:left="708" w:right="0" w:hanging="0"/>
        <w:jc w:val="left"/>
        <w:rPr/>
      </w:pPr>
      <w:r>
        <w:rPr/>
        <w:t>Det forfatteren kaller min virkelige metode og som han her skildrer så treffende — og dessuten så velvillig, hva angår min personlige anvendelse av den —, hva annet er det enn den dialektiske metoden?</w:t>
      </w:r>
    </w:p>
    <w:p>
      <w:pPr>
        <w:pStyle w:val="Normal"/>
        <w:bidi w:val="0"/>
        <w:ind w:left="708" w:right="0" w:hanging="0"/>
        <w:jc w:val="left"/>
        <w:rPr/>
      </w:pPr>
      <w:r>
        <w:rPr/>
      </w:r>
    </w:p>
    <w:p>
      <w:pPr>
        <w:pStyle w:val="Normal"/>
        <w:bidi w:val="0"/>
        <w:ind w:left="708" w:right="0" w:hanging="0"/>
        <w:jc w:val="left"/>
        <w:rPr/>
      </w:pPr>
      <w:r>
        <w:rPr/>
        <w:t>Riktignok må framstillingsmåten være formelt forskjellig fra forskningsmåten. Forskningen skal tilegne seg stoffet i detalj, analysere de forskjellige utviklingsformene og spore opp de indre forbindelsene mellom dem. Først etter at dette arbeidet er fullført, kan den virkelige bevegelsen bli framstilt tilsvarende. Dersom dette lykkes, slik at stoffets liv nå blir gjenspeilt ideelt, kan det se ut som en har å gjøre med en konstruksjon a priori.</w:t>
      </w:r>
    </w:p>
    <w:p>
      <w:pPr>
        <w:pStyle w:val="Normal"/>
        <w:bidi w:val="0"/>
        <w:ind w:left="708" w:right="0" w:hanging="0"/>
        <w:jc w:val="left"/>
        <w:rPr/>
      </w:pPr>
      <w:r>
        <w:rPr/>
      </w:r>
    </w:p>
    <w:p>
      <w:pPr>
        <w:pStyle w:val="Normal"/>
        <w:bidi w:val="0"/>
        <w:ind w:left="708" w:right="0" w:hanging="0"/>
        <w:jc w:val="left"/>
        <w:rPr/>
      </w:pPr>
      <w:r>
        <w:rPr/>
        <w:t xml:space="preserve">Min dialektiske metode er ifølge sitt grunnlag ikke bare forskjellig fra Hegels, men dens rake motsetning. For Hegel er tankeprosessen, som han til og med under navnet «ide» forvandler til et sjølstendig subjekt, virkelighetens demiurg, og virkeligheten sjøl bare dens ytre framtredelse. Hos meg er omvendt det ideelle ikke noe annet enn det materielle, som er omsatt og oversatt i det menneskelige hodet. MEW 23, </w:t>
      </w:r>
      <w:r>
        <w:rPr/>
        <w:t>s</w:t>
      </w:r>
      <w:r>
        <w:rPr/>
        <w:t>. 25 ff)</w:t>
      </w:r>
    </w:p>
    <w:p>
      <w:pPr>
        <w:pStyle w:val="Normal"/>
        <w:bidi w:val="0"/>
        <w:ind w:left="708" w:right="0" w:hanging="0"/>
        <w:jc w:val="left"/>
        <w:rPr/>
      </w:pPr>
      <w:r>
        <w:rPr/>
      </w:r>
    </w:p>
    <w:p>
      <w:pPr>
        <w:pStyle w:val="Normal"/>
        <w:bidi w:val="0"/>
        <w:jc w:val="left"/>
        <w:rPr/>
      </w:pPr>
      <w:r>
        <w:rPr/>
        <w:t>Dette er virkelig noe helt annet enn Elsässers destruktive framgangsmåte, som han tilskriver Marx, nemlig den påståtte ødeleggelse av den borgerlige politiske økonomiens kategorier. Marx ødela ikke den politiske økonomiens kategorier, men underkastet dem en kritikk, tilegnet seg dem og løftet dem opp i sitt verk i den forstand at han bevarte dem, relativiserte dem og gjorde dem mer solide. Og detaljene i hans analyse er på ingen måte likegyldige, hvis man ønsker å tankemessig reprodusere samfunnet.</w:t>
      </w:r>
    </w:p>
    <w:p>
      <w:pPr>
        <w:pStyle w:val="Normal"/>
        <w:bidi w:val="0"/>
        <w:jc w:val="left"/>
        <w:rPr/>
      </w:pPr>
      <w:r>
        <w:rPr/>
      </w:r>
    </w:p>
    <w:p>
      <w:pPr>
        <w:pStyle w:val="Normal"/>
        <w:bidi w:val="0"/>
        <w:jc w:val="left"/>
        <w:rPr/>
      </w:pPr>
      <w:r>
        <w:rPr/>
        <w:t>Hva gjelder spørsmålet om det abstrakte og konkrete, kan vi ta et uskyldig eksempel, nemlig det abstrakte «bordet». I virkeligheten har vi til det daglige ikke å gjøre med det abstrakte «bord», men med en lang rekke svært ulike bord, bord som vi sitter og spiser på, som vi skriver på, som bøker ligger på, som datamaskiner står på, eller på hvilke tapet klippes opp. Hvert eneste bord som vi oppfatter på en sanselig-konkret måte er et konkret bord: mitt tapetbord, ditt skrivebord, bestemors kjøkkenbord osv. Vi grupperer mentalt alle disse gjenstander sammen ved at vi abstraherer fra visse konkrete egenskaper ved dem. Alt etter hva vi abstraherer fra, får vi ulike abstraksjoner: slik får vi kjøkkenbordet, skri</w:t>
      </w:r>
      <w:r>
        <w:rPr/>
        <w:t>v</w:t>
      </w:r>
      <w:r>
        <w:rPr/>
        <w:t>ebordet, tapetbordet osv., abstrahert på annen måte kan vi komme frem til trebordet, glassbordet osv., eller til grupperinger som gamle og nye, runde og firkantede, store og små, ditt og mitt bord. Hvis vi nå ser bort fra alle de forskjeller som stadig er tilstede her, og bare merker oss det som er felles for alle bordene, får vi det abstrakte bordet (bordet som abstraktum).</w:t>
      </w:r>
    </w:p>
    <w:p>
      <w:pPr>
        <w:pStyle w:val="Normal"/>
        <w:bidi w:val="0"/>
        <w:jc w:val="left"/>
        <w:rPr/>
      </w:pPr>
      <w:r>
        <w:rPr/>
        <w:t>Dette abstraktum framstår i første omgang som et rent tankeprodukt. Men det er nettopp denne abstraksjon som avslører alle vesentlige kjennetegn ved alle konkrete bord, hva som i utgangspunktet gjør ethvert bord til et bord: at det er en framstilt gjenstand med en flat overflate i en viss høyde over gulvet, som man kan plassere gjenstander og utføre aktiviteter på. En gjenstand uten disse egenskaper er ikke et bord. Forståelige mentale abstraksjoner reflekterer slik virkelige kjennetegn ved den sanselig opplevde virkeligheten, hvilket gjør ulike tings faktiske felles egenskaper begripelige i det hele tatt. Denne virkelighet, som ligger til grunn for forståelige abstraksjoner, gjør det mulig for oss å forstå abstraksjonen «bord», ikke bare som et tankeprodukt, men også å gjenfinne det i virkelige bord. Ethvert bord er både et konkret og et abstrakt bord; et konkret bord i dets ensartethet, med dets spesielle hjørner og kanter, og et abstrakt bord med hensyn til dets virkelige likhet med alle andre bord.</w:t>
      </w:r>
    </w:p>
    <w:p>
      <w:pPr>
        <w:pStyle w:val="Normal"/>
        <w:bidi w:val="0"/>
        <w:jc w:val="left"/>
        <w:rPr/>
      </w:pPr>
      <w:r>
        <w:rPr/>
      </w:r>
    </w:p>
    <w:p>
      <w:pPr>
        <w:pStyle w:val="Normal"/>
        <w:bidi w:val="0"/>
        <w:jc w:val="left"/>
        <w:rPr/>
      </w:pPr>
      <w:r>
        <w:rPr/>
        <w:t>Nå til arbeidet:</w:t>
      </w:r>
    </w:p>
    <w:p>
      <w:pPr>
        <w:pStyle w:val="Normal"/>
        <w:bidi w:val="0"/>
        <w:jc w:val="left"/>
        <w:rPr/>
      </w:pPr>
      <w:r>
        <w:rPr/>
      </w:r>
    </w:p>
    <w:p>
      <w:pPr>
        <w:pStyle w:val="Normal"/>
        <w:bidi w:val="0"/>
        <w:jc w:val="left"/>
        <w:rPr/>
      </w:pPr>
      <w:r>
        <w:rPr/>
        <w:t xml:space="preserve">I femte kapittel i </w:t>
      </w:r>
      <w:r>
        <w:rPr>
          <w:i/>
          <w:iCs/>
        </w:rPr>
        <w:t>Kapitalen</w:t>
      </w:r>
      <w:r>
        <w:rPr/>
        <w:t xml:space="preserve"> betrakter Marx i utgangspunktet arbeidet som en produksjon av bruksverdier, uavhengig av noen bestemt samfunnsform:</w:t>
      </w:r>
    </w:p>
    <w:p>
      <w:pPr>
        <w:pStyle w:val="Normal"/>
        <w:bidi w:val="0"/>
        <w:jc w:val="left"/>
        <w:rPr/>
      </w:pPr>
      <w:r>
        <w:rPr/>
      </w:r>
    </w:p>
    <w:p>
      <w:pPr>
        <w:pStyle w:val="Normal"/>
        <w:bidi w:val="0"/>
        <w:ind w:left="708" w:right="0" w:hanging="0"/>
        <w:jc w:val="left"/>
        <w:rPr/>
      </w:pPr>
      <w:r>
        <w:rPr/>
        <w:t>«Arbeidet er først og fremst en prosess mellom mennesket og naturen, en prosess hvori mennesket formidler, regulerer og kontrollerer sitt stoffskifte med naturen gjennom sin egen virksomhet. Mennesket konfronterer selv naturens stoffer som en naturkraft. Det setter de naturlige krefter, som tilhører dets kroppslighet – armer og bein, hode og hånd – i bevegelse for å tilegne seg naturstoffet i en form som er brukbar for sitt liv. Ved å virke på naturen utenfor seg selv gjennom denne bevegelsen, og ved å forandre den, endrer det samtidig sin egen natur. Det utvikler sine slumrende krefter og får kontroll over deres kraftspill. Det dreier seg ikke her om de første dyriske, instinktive arbeidsformer. Den tilstand hvor arbeideren opptrer på varemarkedet som selger av sin egen arbeidskraft, er fjernt fra den opprinnelige tilstand hvor det menneskelige arbeidet ennå ikke hadde kastet av seg sin første instinktmessige form. Vi forutsetter arbeidet i en form som er særegen for mennesket. En edderkopp utfører oppgaver som likner på de som utføres av en vever, og en bie setter mang en menneskelig byggherre til skamme når den bygger sine voksceller. Men det som skiller den dårligste byggmester fra den beste bie, er at han har bygget cellen i hodet, før han bygger den i voks. Med avslutningen av arbeidsprosessen framkommer et resultat som allerede var tilstede i arbeiderens forestilling, dvs. allerede forelå ideelt da prosessen begynte. Han gjennomfører ikke bare en formforandring av naturens stoff, han virkeliggjør også sitt formål i dette stoffet, et formål han er seg bevisst. Dette formålet bestemmer hans handlemåte som en lov som han må underordne sin vilje. Og denne underordningen er ingen enkeltstående handling. Foruten anstrengelsene av de organene som arbeider, kreves det at viljen er målrettet, at den ytrer seg som oppmerksomhet, så lenge arbeidet varer. Jo mindre arbeideren blir stimulert av arbeidets innhold og måten det skal utføres på, jo mindre han derfor nyter arbeidet som en utfoldelse av sine fysiske og åndelige krefter, desto større oppmerksomhet kreves det av ham.»</w:t>
      </w:r>
    </w:p>
    <w:p>
      <w:pPr>
        <w:pStyle w:val="Normal"/>
        <w:bidi w:val="0"/>
        <w:ind w:left="708" w:right="0" w:hanging="0"/>
        <w:jc w:val="left"/>
        <w:rPr/>
      </w:pPr>
      <w:r>
        <w:rPr/>
      </w:r>
    </w:p>
    <w:p>
      <w:pPr>
        <w:pStyle w:val="Normal"/>
        <w:bidi w:val="0"/>
        <w:ind w:left="708" w:right="0" w:hanging="0"/>
        <w:jc w:val="left"/>
        <w:rPr/>
      </w:pPr>
      <w:r>
        <w:rPr/>
        <w:t>«Arbeidsprosessen, slik vi her har framstilt den i dens enkle og abstrakte momenter, er målrettet virksomhet med sikte på å framstille bruksverdier, dvs. omdanne naturstoffet for å tilfredsstille menneskelige behov. Den er en allmenn betingelse for stoffskiftet mellom mennesket og naturen. Den er en evig naturbetingelse for menneskenes liv og derfor uavhengig av enhver bestemt form for dette livet. Eller, den er snarere felles for alle samfunnsformer. Det var derfor ikke nødvendig for oss å framstille arbeideren i forhold til andre arbeidere. Det var tilstrekkelig med mennesket og dets arbeid på den ene sida, naturen og dens stoffer på den andre.»</w:t>
      </w:r>
    </w:p>
    <w:p>
      <w:pPr>
        <w:pStyle w:val="Normal"/>
        <w:bidi w:val="0"/>
        <w:ind w:left="708" w:right="0" w:hanging="0"/>
        <w:jc w:val="left"/>
        <w:rPr/>
      </w:pPr>
      <w:r>
        <w:rPr/>
      </w:r>
    </w:p>
    <w:p>
      <w:pPr>
        <w:pStyle w:val="Normal"/>
        <w:bidi w:val="0"/>
        <w:jc w:val="left"/>
        <w:rPr/>
      </w:pPr>
      <w:r>
        <w:rPr/>
        <w:t>Slik ethvert bord er et konkret bord og samtidig et abstrakt bord, er menneskelig arbeid alltid samtidig konkret og abstrakt arbeid. Marx undersøker nå sammenhengen mellom disse to momenter av arbeidet i en bestemt form for samfunnsmessig produksjon – nemlig den kapitalistiske – og produktet som frambringes av arbeidet.</w:t>
      </w:r>
    </w:p>
    <w:p>
      <w:pPr>
        <w:pStyle w:val="Normal"/>
        <w:bidi w:val="0"/>
        <w:jc w:val="left"/>
        <w:rPr/>
      </w:pPr>
      <w:r>
        <w:rPr/>
      </w:r>
    </w:p>
    <w:p>
      <w:pPr>
        <w:pStyle w:val="Normal"/>
        <w:bidi w:val="0"/>
        <w:jc w:val="left"/>
        <w:rPr/>
      </w:pPr>
      <w:r>
        <w:rPr/>
        <w:t>I det kapitalistiske samfunnet eksisterer ikke arbeidsproduktet som en enkel bruksgjenstand, men som en bruksgjenstand som produseres for bytte: som vare, en bruksgjenstand for andre. Dens umiddelbare bruksverdi som vare er ikke for produsenten, men for forbrukeren, som den bare ankommer gjennom bytte. For produsenten har hans produkt en annen, ytterligere bruksverdi, nemlig bruksverdien av å kunne byttes, av å være et middel til å skaffe andre arbeidsprodukter, av å være en bærer av bytteverdi.</w:t>
      </w:r>
    </w:p>
    <w:p>
      <w:pPr>
        <w:pStyle w:val="Normal"/>
        <w:bidi w:val="0"/>
        <w:jc w:val="left"/>
        <w:rPr/>
      </w:pPr>
      <w:r>
        <w:rPr/>
      </w:r>
    </w:p>
    <w:p>
      <w:pPr>
        <w:pStyle w:val="Normal"/>
        <w:bidi w:val="0"/>
        <w:jc w:val="left"/>
        <w:rPr/>
      </w:pPr>
      <w:r>
        <w:rPr/>
        <w:t>En vare har bruksverdi gjennom sine sanselige og materielle egenskaper som gjør den egnet til et bestemt bruk, og som frambringes av det konkrete formen til arbeidet som produserer den: et bord kan ikke fungere som klesplagg og kan heller ikke produseres av et skredderi. Likevel kan skredderarbeid, som vareproduserende arbeid, framskaffe et bord. For en viss mengde klær man bytte til seg et bord. Bytteverdi er her det kvantitative forhold i hvilke ulike bruksverdier kan byttes mot hverandre. Selv om dette forholdet endrer seg fra tid til sted, er det selvsagt ikke helt tilfeldig: det er vanskelig å tenke seg at en Mercedes Benz kan byttes med et stykke tyggegummi. Alle varer må dermed inneholde noe felles i større eller mindre omgang, som danner grunnlaget for deres bytteforhold til andre varer, deres bytteverdi. Dette felles kjennetegn, kalles verdi. Den felles faktor kan naturligvis ikke være bruksverdien eller noen annen materiell egenskap ved varene, da det er nettopp gjennom disse at varene skiller seg fra hverandre.</w:t>
      </w:r>
    </w:p>
    <w:p>
      <w:pPr>
        <w:pStyle w:val="Normal"/>
        <w:bidi w:val="0"/>
        <w:jc w:val="left"/>
        <w:rPr/>
      </w:pPr>
      <w:r>
        <w:rPr/>
      </w:r>
    </w:p>
    <w:p>
      <w:pPr>
        <w:pStyle w:val="Normal"/>
        <w:bidi w:val="0"/>
        <w:jc w:val="left"/>
        <w:rPr/>
      </w:pPr>
      <w:r>
        <w:rPr/>
        <w:t>For å finne fram til varenes felles tredje må vi abstrahere fra deres bruksverdiegenskaper, og også fra alle deres materielle egenskaper. Det som gjenstår, som alle varer har til felles, er at de er arbeidsprodukter. Med abstraksjonen fra arbeidsproduktenes sanselig-konkrete karakter, fra deres bestemte nyttighet, må vi også abstrahere fra arbeidets konkrete former, redusere dem til likt menneskelig arbeid, til abstrakt menneskelig arbeid, utøvelse av menneskelig arbeidskraft i en hvilken som helst form. Matematisk uttrykt er det vareproduserende arbeidet en dobbelt implikasjon:</w:t>
      </w:r>
    </w:p>
    <w:p>
      <w:pPr>
        <w:pStyle w:val="Normal"/>
        <w:bidi w:val="0"/>
        <w:jc w:val="left"/>
        <w:rPr/>
      </w:pPr>
      <w:r>
        <w:rPr/>
      </w:r>
    </w:p>
    <w:p>
      <w:pPr>
        <w:pStyle w:val="ListParagraph"/>
        <w:numPr>
          <w:ilvl w:val="0"/>
          <w:numId w:val="3"/>
        </w:numPr>
        <w:bidi w:val="0"/>
        <w:jc w:val="left"/>
        <w:rPr/>
      </w:pPr>
      <w:r>
        <w:rPr/>
        <w:t>Konkret arbeid produserer varens bruksverdi</w:t>
      </w:r>
    </w:p>
    <w:p>
      <w:pPr>
        <w:pStyle w:val="ListParagraph"/>
        <w:numPr>
          <w:ilvl w:val="0"/>
          <w:numId w:val="3"/>
        </w:numPr>
        <w:bidi w:val="0"/>
        <w:jc w:val="left"/>
        <w:rPr/>
      </w:pPr>
      <w:r>
        <w:rPr/>
        <w:t>Abstrakt arbeid produserer varens verdi</w:t>
      </w:r>
    </w:p>
    <w:p>
      <w:pPr>
        <w:pStyle w:val="Normal"/>
        <w:bidi w:val="0"/>
        <w:jc w:val="left"/>
        <w:rPr/>
      </w:pPr>
      <w:r>
        <w:rPr/>
        <w:t>Abstrakt arbeid er i likhet med det abstrakte bordet ikke bare en tankeabstraksjon, men et virkelig moment av menneskelig arbeid, som faktisk er «produktivt forbruk av den menneskelige hjerne, muskler, nerve, hånd osv.», gjennom en viss tidsperiode, bare sett bort fra arbeidets konkrete form som snekkerarbeid, veverarbeid osv.</w:t>
      </w:r>
    </w:p>
    <w:p>
      <w:pPr>
        <w:pStyle w:val="Normal"/>
        <w:bidi w:val="0"/>
        <w:jc w:val="left"/>
        <w:rPr/>
      </w:pPr>
      <w:r>
        <w:rPr/>
      </w:r>
    </w:p>
    <w:p>
      <w:pPr>
        <w:pStyle w:val="Normal"/>
        <w:bidi w:val="0"/>
        <w:jc w:val="left"/>
        <w:rPr/>
      </w:pPr>
      <w:r>
        <w:rPr/>
        <w:t>Abstrakt arbeid har to bestemmelser, den ene kvalitativ og den andre kvantitativ. Kvalitativt er det bestemt som den målrettede utøvelse av menneskelig arbeidskraft, uavhengig av denne utfoldelsens konkrete form og formål, altså i høy grad en bestemmelse med et «fysiologisk-naturalistisk» grunnlag. Siden mennesket er et sosialt vesen, og anvendelsen av menneskelig arbeidskraft er en sak som forutsetter samfunnet, har bestemmelsen av det abstrakte arbeidet – i likhet med det konkrete arbeidet – naturligvis også et samfunnsmessig moment. For det konkrete arbeidets vedkommende ligger det samfunnsmessige momentet i det forhold at arbeidets differensiering i de mest forskjelligartede, konkrete oppgaver først blir til virkelighet gjennom den samfunnsmessige arbeidsdelingen, slik som dets reduksjon til de enkleste mekaniske oppgaver, til en rent formel</w:t>
      </w:r>
      <w:r>
        <w:rPr/>
        <w:t>l</w:t>
      </w:r>
      <w:r>
        <w:rPr/>
        <w:t xml:space="preserve"> aktivitet. I det abstrakte arbeidet ligger det samfunnsmessige momentet i det faktum at den enes arbeid er like gyldig som den andres, at menneskene formelt er likeverdige hverandre. Det er nå et virkelig resultat av den menneskelige sivilisasjon, som ikke må undergraves på ny.</w:t>
      </w:r>
    </w:p>
    <w:p>
      <w:pPr>
        <w:pStyle w:val="Normal"/>
        <w:bidi w:val="0"/>
        <w:jc w:val="left"/>
        <w:rPr/>
      </w:pPr>
      <w:r>
        <w:rPr/>
      </w:r>
    </w:p>
    <w:p>
      <w:pPr>
        <w:pStyle w:val="Normal"/>
        <w:bidi w:val="0"/>
        <w:jc w:val="left"/>
        <w:rPr/>
      </w:pPr>
      <w:r>
        <w:rPr/>
        <w:t>Kvantitativt sett bestemmes arbeidet av tiden det tar. En vares verdi bestemmes således også av den gjennomsnittlige arbeidstid som er nødvendig for å produsere den under gitte betingelser.</w:t>
      </w:r>
    </w:p>
    <w:p>
      <w:pPr>
        <w:pStyle w:val="Normal"/>
        <w:bidi w:val="0"/>
        <w:jc w:val="left"/>
        <w:rPr/>
      </w:pPr>
      <w:r>
        <w:rPr/>
        <w:t>Sarah Wagenknecht påpeker med rette at Elsässer, i passasje</w:t>
      </w:r>
      <w:r>
        <w:rPr/>
        <w:t>n</w:t>
      </w:r>
      <w:r>
        <w:rPr/>
        <w:t xml:space="preserve"> som ble sitert innledningsvis, forveksler den kvalitative og den kvantitative siden av varens verdibestemmelse: «Jürgen Elsässer er etter min oppfatning for uforsiktig i sin bruk av økonomiske kategorier. Det begynner med at man ikke skiller mellom verdisubstans og verdistørrelse. Marx’ premiss er på ingen måte: ‘Verdiens målestokk er det abstrakte arbeidet, som er utkrystallisert i de respektive varer.’ Abstrakt arbeid utgjør verdisubstansen. Målestokken for verdisubstansen er den samfunnsmessig nødvendige areidstid.» Så langt så godt. Men Wagenknecht fortsetter: «Det abstrakte arbeidet er en bestemt samfunnsmessig kategori, for så vidt som det menneskelige arbeidet kun antar dobbeltkarakteren av konkret og abstrakt arbeid under visse samfunnsmessige betingelser, nemlig for så vidt det produserer for bytte, dvs. for så vidt den produksjonssammenheng som baserer seg på arbeidsdeling utelukkende realiseres gjennom bytte. Går vi utfra dette oppstår verdien imidlertid slett ikke først i sirkulasjonssfæren, men allerede i produksjonssfæren: nettopp gjennom anvendelsen av menneskelig arbeidskraft, uavhengig av alle konkrete bestemmelser av dette arbeidet.» (Wagenknecht, ibid. s. 65)</w:t>
      </w:r>
    </w:p>
    <w:p>
      <w:pPr>
        <w:pStyle w:val="Normal"/>
        <w:bidi w:val="0"/>
        <w:jc w:val="left"/>
        <w:rPr/>
      </w:pPr>
      <w:r>
        <w:rPr/>
      </w:r>
    </w:p>
    <w:p>
      <w:pPr>
        <w:pStyle w:val="Normal"/>
        <w:bidi w:val="0"/>
        <w:jc w:val="left"/>
        <w:rPr/>
      </w:pPr>
      <w:r>
        <w:rPr/>
        <w:t xml:space="preserve">Arbeidet har dobbeltkarakter av konkret og abstrakt arbeid under alle mulige samfunnsmessige forhold, ikke bare for så vidt det produserer for bytte. Det er imidlertid bare i forbindelse med produksjon for bytte at arbeidet vareprodusenten utfører ikke framstår som det det er, ikke direkte som likt menneskelig arbeid, som en del av menneskelig arbeid i alminnelighet, som en samfunnsmessig forbindelse for produsenten. Arbeidets samfunnsmessige betydning viser seg først i ettertid, det framtrer som en tinglig egenskap ved produktet når det treffer andre varer på markedet, i bytteverdien eller i verdiformene – hvilket er det samme. </w:t>
      </w:r>
      <w:bookmarkStart w:id="2" w:name="__DdeLink__17269_4006328562"/>
      <w:r>
        <w:rPr/>
        <w:t>At varens verdi bare kommer til uttrykk på markedet i forholdet til andre varer, betyr på ingen måte – som Elsässer mener – at verdien bare oppstår her. Det er samme feil som å tro at vekten til en sekk ris først blir til på vekten.</w:t>
      </w:r>
      <w:bookmarkEnd w:id="2"/>
    </w:p>
    <w:p>
      <w:pPr>
        <w:pStyle w:val="Normal"/>
        <w:bidi w:val="0"/>
        <w:jc w:val="left"/>
        <w:rPr/>
      </w:pPr>
      <w:r>
        <w:rPr/>
        <w:t>Til syvende og sist er Elsässers påstand om at varene først med byttet får en verdimessig fastsettelse, og Wagenknechts oppfatning om at arbeidet først med vareproduksjonen får dobbeltkarakter som konkret og abstrakt arbeid, det samme: En samfunnsmessig produksjon basert på arbeidsdeling, som ikke er vareproduksjon, men som likevel muliggjør en tidsøkonomi, blir utenkelig.</w:t>
      </w:r>
    </w:p>
    <w:p>
      <w:pPr>
        <w:pStyle w:val="Normal"/>
        <w:widowControl/>
        <w:bidi w:val="0"/>
        <w:spacing w:lineRule="auto" w:line="259" w:before="0" w:after="160"/>
        <w:jc w:val="left"/>
        <w:rPr/>
      </w:pPr>
      <w:r>
        <w:rPr/>
      </w:r>
    </w:p>
    <w:p>
      <w:pPr>
        <w:pStyle w:val="Normal"/>
        <w:widowControl/>
        <w:bidi w:val="0"/>
        <w:spacing w:lineRule="auto" w:line="259" w:before="0" w:after="160"/>
        <w:jc w:val="left"/>
        <w:rPr>
          <w:i/>
          <w:i/>
          <w:iCs/>
        </w:rPr>
      </w:pPr>
      <w:r>
        <w:rPr>
          <w:i/>
          <w:iCs/>
        </w:rPr>
        <w:t>Det overenstående er et referat fra et seminar om Kapitalen i Åpent kommunistisk forum, 24. og 25. mai i Hamburg, 1997.</w:t>
      </w:r>
      <w:r>
        <w:br w:type="page"/>
      </w:r>
    </w:p>
    <w:p>
      <w:pPr>
        <w:pStyle w:val="Overskrift2"/>
        <w:bidi w:val="0"/>
        <w:jc w:val="left"/>
        <w:rPr/>
      </w:pPr>
      <w:bookmarkStart w:id="3" w:name="__RefHeading___Toc17615_3559396934"/>
      <w:bookmarkEnd w:id="3"/>
      <w:r>
        <w:rPr/>
        <w:t>«Markedets usynlige hånd» – gjort synlig. Arbeidsverditeorien og relaterte overveielser om arbeidstidsberegning</w:t>
      </w:r>
    </w:p>
    <w:p>
      <w:pPr>
        <w:pStyle w:val="Normal"/>
        <w:widowControl/>
        <w:bidi w:val="0"/>
        <w:spacing w:lineRule="auto" w:line="259" w:before="0" w:after="160"/>
        <w:jc w:val="left"/>
        <w:rPr>
          <w:b w:val="false"/>
          <w:b w:val="false"/>
          <w:bCs w:val="false"/>
        </w:rPr>
      </w:pPr>
      <w:r>
        <w:rPr>
          <w:b w:val="false"/>
          <w:bCs w:val="false"/>
        </w:rPr>
        <w:t>Av Guenther Sandleben</w:t>
      </w:r>
    </w:p>
    <w:p>
      <w:pPr>
        <w:pStyle w:val="Normal"/>
        <w:widowControl/>
        <w:bidi w:val="0"/>
        <w:spacing w:lineRule="auto" w:line="259" w:before="0" w:after="160"/>
        <w:jc w:val="left"/>
        <w:rPr>
          <w:b w:val="false"/>
          <w:b w:val="false"/>
          <w:bCs w:val="false"/>
        </w:rPr>
      </w:pPr>
      <w:r>
        <w:rPr>
          <w:b w:val="false"/>
          <w:bCs w:val="false"/>
        </w:rPr>
        <w:t>I sin bok The Wealth of Nations, som ble utgitt i 1776, argumenterte den klassiske økonomen Adam Smith for at formidlingen av den samfunnsmessige arbeidsdelingen gjennom bytte var en nesten naturlig og problemfri affære. Den bevisst organiserte og planlagte arbeidsdelingen i fabrikker, som beskrevet i eksemplet med nålen, går friksjonsfritt over i den samfunnsmessige arbeidsdelingen, som ikke er planlagt, men blir formidlet gjennom byttet av varer. Prinsippet til grunn for denne arbeidsdelingen er byttet, ifølge Smith, som i siste instans er drivkraften bak arbeidsdelingen (Smith 1776: 16ff – I,2). Dette byttet av varer var en «naturlig tilbøyelighet hos mennesket», en fast egenskap som bare fantes hos mennesker, og ikke hos dyr. Ingen har noensinne sett en hund bytte et bein med en annen hund for et annet bein i god tro og med overlegg.</w:t>
        <w:br/>
        <w:br/>
      </w:r>
      <w:r>
        <w:rPr>
          <w:b w:val="false"/>
          <w:bCs w:val="false"/>
          <w:i/>
          <w:iCs/>
        </w:rPr>
        <w:t>2.1 Verdilov og bytte som naturlige forhold</w:t>
      </w:r>
      <w:r>
        <w:rPr>
          <w:b w:val="false"/>
          <w:bCs w:val="false"/>
        </w:rPr>
        <w:br/>
        <w:t>For Smith er de moderne markedsforholdene bare en videreutvikling av menneskets naturlige evne til å bytte. Med arbeidsdelingens utvikling og den tilsvarende utvidelsen av markedet,  «lever alle faktisk av bytte, eller de blir i en viss forstand handelsmenn, og samfunnet utvikler seg i siste instans til et handelssamfunn». (Smith 1776: 23 – I,4)</w:t>
      </w:r>
    </w:p>
    <w:p>
      <w:pPr>
        <w:pStyle w:val="Normal"/>
        <w:widowControl/>
        <w:bidi w:val="0"/>
        <w:spacing w:lineRule="auto" w:line="259" w:before="0" w:after="160"/>
        <w:jc w:val="left"/>
        <w:rPr>
          <w:b w:val="false"/>
          <w:b w:val="false"/>
          <w:bCs w:val="false"/>
        </w:rPr>
      </w:pPr>
      <w:r>
        <w:rPr>
          <w:b w:val="false"/>
          <w:bCs w:val="false"/>
        </w:rPr>
        <w:t>Dette kapitalistiske samfunnet synes ikke bare å svare til menneskets naturlige tilbøyelighet til bytte, men i det kunne behovet for bytte endelig bli realisert ved hjelp av penger. Det følger av dette at «handelssamfunnet» er historiens sluttpunkt og at ethvert alternativ som på noen måte vil undertrykke eller endog avskaffe bytteprinsippet, vil være dømt til å mislykkes eller kaste den menneskelige sivilisasjon tilbake til dens opprinnelige stadier.</w:t>
      </w:r>
    </w:p>
    <w:p>
      <w:pPr>
        <w:pStyle w:val="Normal"/>
        <w:widowControl/>
        <w:bidi w:val="0"/>
        <w:spacing w:lineRule="auto" w:line="259" w:before="0" w:after="160"/>
        <w:jc w:val="left"/>
        <w:rPr>
          <w:b w:val="false"/>
          <w:b w:val="false"/>
          <w:bCs w:val="false"/>
        </w:rPr>
      </w:pPr>
      <w:r>
        <w:rPr>
          <w:b w:val="false"/>
          <w:bCs w:val="false"/>
        </w:rPr>
        <w:t>Smiths byttedogme, som hevdet at produksjonen av bytteverdier var en naturlig egenskap ved det menneskelige arbeidet, brakte det verdiskapende arbeidet i forgrunnen. Smith formulerte kjernen av verditeorien på følgende måte: «Hvis det f.eks. i en stamme av jegere krevde dobbelt så mye arbeid å drepe en bever som å drepe en hjort, så vil beveren naturligvis bli byttet mot to hjortedyr, eller den ville være verdt to hjortedyr. Det er naturlig at det vanlige produktet av to dagers eller to timers arbeid er dobbelt så mye verdt som det vanlige produktet av en dags eller en timers arbeid.»</w:t>
      </w:r>
    </w:p>
    <w:p>
      <w:pPr>
        <w:pStyle w:val="Normal"/>
        <w:widowControl/>
        <w:bidi w:val="0"/>
        <w:spacing w:lineRule="auto" w:line="259" w:before="0" w:after="160"/>
        <w:jc w:val="left"/>
        <w:rPr>
          <w:b w:val="false"/>
          <w:b w:val="false"/>
          <w:bCs w:val="false"/>
        </w:rPr>
      </w:pPr>
      <w:r>
        <w:rPr>
          <w:b w:val="false"/>
          <w:bCs w:val="false"/>
        </w:rPr>
        <w:t>Ricardo, den andre store klassikeren innenfor borgerlig politisk økonomi, sa at Smiths formulering var «en doktrine av den største betydning i økonomisk teori» (Ricardo 1817: 37). Han mente at ingenting førte til så mange feil og selvmotsigelser som upresise definisjoner av verdi.</w:t>
      </w:r>
    </w:p>
    <w:p>
      <w:pPr>
        <w:pStyle w:val="Normal"/>
        <w:widowControl/>
        <w:bidi w:val="0"/>
        <w:spacing w:lineRule="auto" w:line="259" w:before="0" w:after="160"/>
        <w:jc w:val="left"/>
        <w:rPr>
          <w:b w:val="false"/>
          <w:b w:val="false"/>
          <w:bCs w:val="false"/>
        </w:rPr>
      </w:pPr>
      <w:r>
        <w:rPr>
          <w:b w:val="false"/>
          <w:bCs w:val="false"/>
        </w:rPr>
        <w:t>Ordet verdi har to ulike betydninger og betegner på den ene siden en vares nytteverdi, det vil si dens bruksverdi, og på den andre siden den forholdsvise arbeidsmengden den inneholder, det vil si dens bytteverdi. Bruksverdien var derfor ikke et mål på bytteverdien.</w:t>
      </w:r>
    </w:p>
    <w:p>
      <w:pPr>
        <w:pStyle w:val="Normal"/>
        <w:widowControl/>
        <w:bidi w:val="0"/>
        <w:spacing w:lineRule="auto" w:line="259" w:before="0" w:after="160"/>
        <w:jc w:val="left"/>
        <w:rPr>
          <w:b w:val="false"/>
          <w:b w:val="false"/>
          <w:bCs w:val="false"/>
        </w:rPr>
      </w:pPr>
      <w:r>
        <w:rPr>
          <w:b w:val="false"/>
          <w:bCs w:val="false"/>
        </w:rPr>
        <w:t>Med skillet mellom bruksverdi og bytteverdi, og ved å føre bytteverdien tilbake til arbeidet, hadde klassisk økonomisk teori funnet fram til vareverdiens innhold: samfunnsmessig arbeid, med arbeidstiden som verdimål. To varer byttes i forhold til den arbeidsmengde de inneholder. Ifølge klassikerne ble byttet forenklet med pengenes oppfinnelse. Hvis f.eks. drapet av en bever normalt koster dobbelt så mye arbeid som drapet av et rådyr, altså at den døde beverens verdi er dobbelt så stor, så uttrykkes den dobbelte arbeidsmengden som inneholdes i verden i en pris som er dobbelt så stor.</w:t>
      </w:r>
    </w:p>
    <w:p>
      <w:pPr>
        <w:pStyle w:val="Normal"/>
        <w:widowControl/>
        <w:bidi w:val="0"/>
        <w:spacing w:lineRule="auto" w:line="259" w:before="0" w:after="160"/>
        <w:jc w:val="left"/>
        <w:rPr>
          <w:b w:val="false"/>
          <w:b w:val="false"/>
          <w:bCs w:val="false"/>
        </w:rPr>
      </w:pPr>
      <w:r>
        <w:rPr>
          <w:b w:val="false"/>
          <w:bCs w:val="false"/>
        </w:rPr>
        <w:t>Dette er en fundamental innsikt.</w:t>
      </w:r>
    </w:p>
    <w:p>
      <w:pPr>
        <w:pStyle w:val="Normal"/>
        <w:widowControl/>
        <w:bidi w:val="0"/>
        <w:spacing w:lineRule="auto" w:line="259" w:before="0" w:after="160"/>
        <w:jc w:val="left"/>
        <w:rPr>
          <w:b w:val="false"/>
          <w:b w:val="false"/>
          <w:bCs w:val="false"/>
        </w:rPr>
      </w:pPr>
      <w:r>
        <w:rPr>
          <w:b w:val="false"/>
          <w:bCs w:val="false"/>
        </w:rPr>
        <w:t>I det hele tatt er prisen pengenavnet på den gjennomsnittlige arbeidstiden som inneholdes i varen. Beregning ved hjelp av priser er slik sett indirekte en beregning ved hjelp av arbeidstid, selv om denne arbeidstidsberegningen ikke er synlig.</w:t>
      </w:r>
    </w:p>
    <w:p>
      <w:pPr>
        <w:pStyle w:val="Normal"/>
        <w:widowControl/>
        <w:bidi w:val="0"/>
        <w:spacing w:lineRule="auto" w:line="259" w:before="0" w:after="160"/>
        <w:jc w:val="left"/>
        <w:rPr>
          <w:b w:val="false"/>
          <w:b w:val="false"/>
          <w:bCs w:val="false"/>
        </w:rPr>
      </w:pPr>
      <w:r>
        <w:rPr>
          <w:b w:val="false"/>
          <w:bCs w:val="false"/>
        </w:rPr>
        <w:t>Nå inngår prisene på varene som benyttes og forbrukes i produksjonen også i kostnadsregnskapet. Dette betyr at kostnadsregnskapet er pengenavnet på et arbeidstidsregnskap, som er skjult i det.</w:t>
      </w:r>
    </w:p>
    <w:p>
      <w:pPr>
        <w:pStyle w:val="Normal"/>
        <w:widowControl/>
        <w:bidi w:val="0"/>
        <w:spacing w:lineRule="auto" w:line="259" w:before="0" w:after="160"/>
        <w:jc w:val="left"/>
        <w:rPr>
          <w:b w:val="false"/>
          <w:b w:val="false"/>
          <w:bCs w:val="false"/>
        </w:rPr>
      </w:pPr>
      <w:r>
        <w:rPr>
          <w:b w:val="false"/>
          <w:bCs w:val="false"/>
        </w:rPr>
        <w:t>Er det snakk om arbeidstiden til en spesielt produktiv bedrift eller til en mindre produktiv bedrift? Dessuten utføres arbeidet alltid med ulik grad av intensitet, og selve arbeidet kan være mer og mindre komplisert i ulike tilfeller. De klassiske økonomene ga noen svar på disse spørsmålene, som Marx presiserte ytterligere.</w:t>
      </w:r>
    </w:p>
    <w:p>
      <w:pPr>
        <w:pStyle w:val="Normal"/>
        <w:widowControl/>
        <w:bidi w:val="0"/>
        <w:spacing w:lineRule="auto" w:line="259" w:before="0" w:after="160"/>
        <w:jc w:val="left"/>
        <w:rPr>
          <w:b w:val="false"/>
          <w:b w:val="false"/>
          <w:bCs w:val="false"/>
        </w:rPr>
      </w:pPr>
      <w:r>
        <w:rPr>
          <w:b w:val="false"/>
          <w:bCs w:val="false"/>
        </w:rPr>
        <w:t>Arbeidets likhet, dvs dets reduksjon til abstrakt menneskelig arbeid, utgjør måleenheten som må være til stede for at man skal kunne måle arbeids- og dermed verdimengden ved hjelp av tid. Ifølge Marx er denne måleenheten det enkle, samfunnsmessige gjennomsnittsarbeidet. Komplisert arbeid er bare «potensert eller snarere mangedoblet enkelt arbeid». (MEW 23: 59).</w:t>
      </w:r>
    </w:p>
    <w:p>
      <w:pPr>
        <w:pStyle w:val="Normal"/>
        <w:widowControl/>
        <w:bidi w:val="0"/>
        <w:spacing w:lineRule="auto" w:line="259" w:before="0" w:after="160"/>
        <w:jc w:val="left"/>
        <w:rPr>
          <w:b w:val="false"/>
          <w:b w:val="false"/>
          <w:bCs w:val="false"/>
        </w:rPr>
      </w:pPr>
      <w:r>
        <w:rPr>
          <w:b w:val="false"/>
          <w:bCs w:val="false"/>
        </w:rPr>
        <w:t>Gjennomsnittlig arbeid betyr også at den lengre arbeidstid som en ufaglært eller lat arbeider bruker for å produsere en lik vare, ikke bestemmer varens verdi. Det som bestemmer verdien er ikke dette individuelle avviket, men snarere den «samfunnsmessig nødvendige arbeidstid» som er nødvendig «for å produsere en bestemt bruksverdi under de eksisterende samfunnsmessig-normale produksjonsbetingelser og med den samfunnsmessig gjennomsnittlige grad av dyktighet og arbeidsintensitet» (MEW 23: 53).</w:t>
      </w:r>
    </w:p>
    <w:p>
      <w:pPr>
        <w:pStyle w:val="Normal"/>
        <w:widowControl/>
        <w:bidi w:val="0"/>
        <w:spacing w:lineRule="auto" w:line="259" w:before="0" w:after="160"/>
        <w:jc w:val="left"/>
        <w:rPr>
          <w:b w:val="false"/>
          <w:b w:val="false"/>
          <w:bCs w:val="false"/>
        </w:rPr>
      </w:pPr>
      <w:r>
        <w:rPr>
          <w:b w:val="false"/>
          <w:bCs w:val="false"/>
        </w:rPr>
        <w:t>Denne første måten som verdiloven fungerer på, må holdes adskilt fra den andre: markedsprisenes respektive stilling i forhold til hverandre får bedriftene til å investere deres kapital på en slik måte at proporsjonalitetsregelen gjelder i den samfunnsmessige arbeidsdelingen, dvs. mellom ulike bransjer i økonomien. Dette kan imidlertid bare skje med tilbakevirkende kraft som en reaksjon på uforutsigbart uforholdsmessige tilstander.</w:t>
      </w:r>
    </w:p>
    <w:p>
      <w:pPr>
        <w:pStyle w:val="Normal"/>
        <w:widowControl/>
        <w:bidi w:val="0"/>
        <w:spacing w:lineRule="auto" w:line="259" w:before="0" w:after="160"/>
        <w:jc w:val="left"/>
        <w:rPr>
          <w:b w:val="false"/>
          <w:b w:val="false"/>
          <w:bCs w:val="false"/>
        </w:rPr>
      </w:pPr>
      <w:r>
        <w:rPr>
          <w:b w:val="false"/>
          <w:bCs w:val="false"/>
        </w:rPr>
        <w:t>Smith formulerte denne ideen på følgende måte: individet er alltid ivrig etter å finne ut av hvor han kan bruke kapitalen han har til rådighet så fordelaktig som mulig. Når han gjør dette, har han alltid sitt eget beste for øye og ikke det beste for samfunnet. Men det er nettopp jakten på fordeler for seg selv, som får ham til å bruke sin kapital der hvor den er mest fordelaktig for nasjonen som helhet. Som regel prøver han ikke bevisst å fremme det felles beste. Han styres av det Smith kalte «en usynlig hånd» til å «fremme et formål som han på ingen måte hadde til hensikt å realisere» (Smith 1776: 371 – IV,2).</w:t>
      </w:r>
    </w:p>
    <w:p>
      <w:pPr>
        <w:pStyle w:val="Normal"/>
        <w:widowControl/>
        <w:bidi w:val="0"/>
        <w:spacing w:lineRule="auto" w:line="259" w:before="0" w:after="160"/>
        <w:jc w:val="left"/>
        <w:rPr>
          <w:b w:val="false"/>
          <w:b w:val="false"/>
          <w:bCs w:val="false"/>
        </w:rPr>
      </w:pPr>
      <w:r>
        <w:rPr>
          <w:b w:val="false"/>
          <w:bCs w:val="false"/>
        </w:rPr>
        <w:t>Smith fortsatte med å hevde at individet vil dirigere sin kapital der hvor den gir den gjør mest ut av seg. Hvis han hadde investert for mye kapital i en bransje, ville et fall i profitten i bransjen og en vekst i profitten til alle andre bransjer, straks få ham til å endre den dårlige fordelingen. «Uten noen slags statlig innblanding fører private interesser og tilbøyeligheter derfor til at mennesker helt av seg selv investerer et lands kapital i alle eksisterende økonomiske bransjer, slik at fordelingen i så stor grad som mulig svarer til befolkningens interesser» (Smith 1776: 531 – IV,6).</w:t>
      </w:r>
    </w:p>
    <w:p>
      <w:pPr>
        <w:pStyle w:val="Normal"/>
        <w:widowControl/>
        <w:bidi w:val="0"/>
        <w:spacing w:lineRule="auto" w:line="259" w:before="0" w:after="160"/>
        <w:jc w:val="left"/>
        <w:rPr>
          <w:b w:val="false"/>
          <w:b w:val="false"/>
          <w:bCs w:val="false"/>
        </w:rPr>
      </w:pPr>
      <w:r>
        <w:rPr>
          <w:b w:val="false"/>
          <w:bCs w:val="false"/>
        </w:rPr>
        <w:t>Smiths oppfatning av markedenes nødvendighet og harmoni er den sentrale tanken som informerer alle markedsøkonomer den dag i dag. Den er selv utbredt blant markedsskeptikere, som mener at betingelsene for velfungerende markeder må skapes ved hjelp av statlige inngrep.</w:t>
        <w:br/>
        <w:br/>
        <w:t>I den tidlige perioden av kapitalismens utvikling, som enda ikke hadde kjennskap til allmenne økonomiske kriser forårsaket av vareproduksjonen, dvs i det 18. århundret som Adam Smith levde og forsket i, hadde hans teori om markedets harmoni en viss historisk berettigelse. Det har det ikke i nåtiden, hvor det kan oppstå kriser og katastrofer på alle nivåer av det samfunnsmessige og politiske livet.</w:t>
      </w:r>
    </w:p>
    <w:p>
      <w:pPr>
        <w:pStyle w:val="Normal"/>
        <w:widowControl/>
        <w:bidi w:val="0"/>
        <w:spacing w:lineRule="auto" w:line="259" w:before="0" w:after="160"/>
        <w:jc w:val="left"/>
        <w:rPr>
          <w:b w:val="false"/>
          <w:b w:val="false"/>
          <w:bCs w:val="false"/>
        </w:rPr>
      </w:pPr>
      <w:r>
        <w:rPr>
          <w:b w:val="false"/>
          <w:bCs w:val="false"/>
          <w:i/>
          <w:iCs/>
        </w:rPr>
        <w:t>2.2 Kritikk av Smiths byttedogme</w:t>
      </w:r>
      <w:r>
        <w:rPr>
          <w:b w:val="false"/>
          <w:bCs w:val="false"/>
        </w:rPr>
        <w:br/>
        <w:t>Smiths dogme om at det finnes et naturlig behov for bytte preger fremdeles dagens økonomiske teorier og er den alminnelige oppfatning i alle økonomiske lærebøker. Man kan gjenfinne den i kritikken av de statssosialistiske planøkonomiene, som konsekvent blir anklaget for å ha gitt seg på eventyret om å plassere en svært komplisert økonomi, tuftet på arbeidsdeling, på et planøkonomisk grunnlag, og for i for stor grad å ha begrenset markedsmekanismen eller for å fullt og helt å ha fjernet den. Hvis dogmet om menneskets naturlige byttetrang som grunnlaget for dannelsen av mer utviklede markeder var sant, så ville alle mennesamfunn for alltid være bundet fast til markedets tvang, og de ville være nødt til å forholde seg med stoisk ro til alle lidelser som ble forårsaket av vareproduksjonen og av markedene som vokste ut av den. Det politiske slagordet "det finnes ikke noe alternativ" ville være rettferdiggjort, og enhver endringsvilje ville være nytteløs, dersom den stilte spørsmål ved markedene.</w:t>
      </w:r>
    </w:p>
    <w:p>
      <w:pPr>
        <w:pStyle w:val="Normal"/>
        <w:widowControl/>
        <w:bidi w:val="0"/>
        <w:spacing w:lineRule="auto" w:line="259" w:before="0" w:after="160"/>
        <w:jc w:val="left"/>
        <w:rPr>
          <w:b w:val="false"/>
          <w:b w:val="false"/>
          <w:bCs w:val="false"/>
        </w:rPr>
      </w:pPr>
      <w:r>
        <w:rPr>
          <w:b w:val="false"/>
          <w:bCs w:val="false"/>
        </w:rPr>
        <w:t>Generelt betraktes varen som en åpenbar og triviell ting som allerede ble utvekslet i [førhistoriske], naturlige fellesskap. Men erkjennelsen av at varen, i motsetning til det enkle økonomiske godet, er «en svært innviklet ting, full av metafysiske spissfindigheter og teologiske nykker» (MEW 23:85), som Marx erklærte etter en grunnleggende analyse av varens bytteverdi, blir stor sett ignorert. Man står fast i den ureflekterte posisjonen, i Smiths byttedogme.</w:t>
      </w:r>
    </w:p>
    <w:p>
      <w:pPr>
        <w:pStyle w:val="Normal"/>
        <w:widowControl/>
        <w:bidi w:val="0"/>
        <w:spacing w:lineRule="auto" w:line="259" w:before="0" w:after="160"/>
        <w:jc w:val="left"/>
        <w:rPr>
          <w:b w:val="false"/>
          <w:b w:val="false"/>
          <w:bCs w:val="false"/>
        </w:rPr>
      </w:pPr>
      <w:r>
        <w:rPr>
          <w:b w:val="false"/>
          <w:bCs w:val="false"/>
        </w:rPr>
        <w:t>Marx slo fast at varens bytteverdi og dermed prisen er et uttrykk for en historisk oppstått, spesiell form for samfunnsmessig arbeid og på ingen måte har sitt opphav i arbeidets allmennmenneskelige natur. Den individuelle og isolerte jegeren og fiskeren som Smith og Ricardo ville begynne med, tilhørte «den fantasiløse innbilskheten til 1700-tallets robinsonader» og var en «foregripelse av det 'borgerlige samfunn'» (Marx 1857/58: 5). Det finnes ingen naturlig tilbøyelighet til å bytte og handle. I den historiske sammenhengen de levde i, datidens naturlige fellesskap, kunne ikke jegere og fiskere ha byttet sine arbeidsprodukter som varer fordi de nødvendige forutsetningene manglet.</w:t>
      </w:r>
    </w:p>
    <w:p>
      <w:pPr>
        <w:pStyle w:val="Normal"/>
        <w:widowControl/>
        <w:bidi w:val="0"/>
        <w:spacing w:lineRule="auto" w:line="259" w:before="0" w:after="160"/>
        <w:jc w:val="left"/>
        <w:rPr>
          <w:b w:val="false"/>
          <w:b w:val="false"/>
          <w:bCs w:val="false"/>
        </w:rPr>
      </w:pPr>
      <w:r>
        <w:rPr>
          <w:b w:val="false"/>
          <w:bCs w:val="false"/>
        </w:rPr>
        <w:t>Bare produkter av selvstendige og gjensidig uavhengige privatarbeider kunne utveksles som varer, men ikke arbeidsresultatene til individer, hvis individuelle arbeid bare var ulike aktiviteter ved en kollektivt organisert arbeidskraft. Det kollektive, dvs. direkte samfunnsgjorte arbeidet, produserer ikke varer, men bare produkter uten bytteverdi. Denne sammenligningen viser i seg selv at måten folk arbeider for hverandre på, dvs. den samfunnsmessige formen til arbeidet deres, er avgjørende for i hvilken grad arbeidsprodukter tar form av varer eller ikke. Så snart forutsetningen for vareformen er gitt, uttrykkes arbeidets samfunnsmessige karakter i dets pris og den gjennomsnittlige arbeidstiden i produksjonen uttrykkes i prisens størrelse. Hvis på den annen side arbeidets samfunnsmessige natur ikke gjennomgikk denne tingliggjøringsprosessen, men i stedet ble gitt direkte og umiddelbart, ville forutsetningen oppstå for at arbeidstiden som ble brukt til å produsere et produkt, ble beregnet direkte.ii</w:t>
      </w:r>
    </w:p>
    <w:p>
      <w:pPr>
        <w:pStyle w:val="Normal"/>
        <w:widowControl/>
        <w:bidi w:val="0"/>
        <w:spacing w:lineRule="auto" w:line="259" w:before="0" w:after="160"/>
        <w:jc w:val="left"/>
        <w:rPr>
          <w:b w:val="false"/>
          <w:b w:val="false"/>
          <w:bCs w:val="false"/>
        </w:rPr>
      </w:pPr>
      <w:r>
        <w:rPr>
          <w:b w:val="false"/>
          <w:bCs w:val="false"/>
        </w:rPr>
        <w:t>Det fremgår allerede her at forskjellen mellom pengeberegning og arbeidstidsberegning på ingen måte defineres teknisk, men betinges av arbeidets samfunnsmessige form, dvs av selve produksjonsforholdet.</w:t>
      </w:r>
    </w:p>
    <w:p>
      <w:pPr>
        <w:pStyle w:val="Normal"/>
        <w:widowControl/>
        <w:bidi w:val="0"/>
        <w:spacing w:lineRule="auto" w:line="259" w:before="0" w:after="160"/>
        <w:jc w:val="left"/>
        <w:rPr>
          <w:b w:val="false"/>
          <w:b w:val="false"/>
          <w:bCs w:val="false"/>
          <w:i w:val="false"/>
          <w:i w:val="false"/>
          <w:iCs w:val="false"/>
        </w:rPr>
      </w:pPr>
      <w:r>
        <w:rPr>
          <w:b w:val="false"/>
          <w:bCs w:val="false"/>
          <w:i w:val="false"/>
          <w:iCs w:val="false"/>
        </w:rPr>
        <w:t>Hvis man nå satte, som Smith og Ricardo gjorde, den bestemte historiske formen til det vareproduserende arbeidet som arbeidets allmenne naturform, følger det at verdiformen til varen er den naturlige formen. Da ser alt arbeid ut til å produsere verdi. Denne manglende innsikten i verdiformens historiske form får vidtrekkende konsekvenser. Den fortsetter, som Marx oppdaget, i analysen av penger og kapital.iii Disse historisk bestemte kategorier ser alltid ut til å ha eksistert, som om de uttrykte allment gyldige og derfor uforanderlige økonomiske omstendigheter. Derfor er økonomisk beregning bare mulig som beregning med penger. Det finnes ikke noe alternativ til dette, hvis man definerer det vareproduserende arbeidets samfunnsmessige form som en eviggyldig samfunnsmessig naturform.</w:t>
        <w:br/>
        <w:br/>
        <w:t>Her ligger analysens springende punkt. Det var et stort framsrkitt for arbeidsverditeorien da Marx oppdaget at verdien er historisk. Ifølge dette er markeder, priser, penger og kapital på ingen måte fastspikret i økonomien, men vil forsvinne så snart det samfunnsmessige arbeidet organiseres på en annen måte, dvs. når dets samfunnsmessige form endrer seg.</w:t>
        <w:br/>
        <w:br/>
      </w:r>
      <w:r>
        <w:rPr>
          <w:b w:val="false"/>
          <w:bCs w:val="false"/>
          <w:i/>
          <w:iCs/>
        </w:rPr>
        <w:t>2.3 Om nødvendigheten av priser, penger og markeder</w:t>
      </w:r>
    </w:p>
    <w:p>
      <w:pPr>
        <w:pStyle w:val="Normal"/>
        <w:widowControl/>
        <w:bidi w:val="0"/>
        <w:spacing w:lineRule="auto" w:line="259" w:before="0" w:after="160"/>
        <w:jc w:val="left"/>
        <w:rPr>
          <w:b w:val="false"/>
          <w:b w:val="false"/>
          <w:bCs w:val="false"/>
        </w:rPr>
      </w:pPr>
      <w:r>
        <w:rPr>
          <w:b w:val="false"/>
          <w:bCs w:val="false"/>
        </w:rPr>
        <w:t>Hvorfor tar det vareproduserende arbeidet den tinglige form av pris, i stedet for å vise seg direkte og umiddelbart som det den er: samfunnsmessig arbeid, arbeid for andre?</w:t>
      </w:r>
    </w:p>
    <w:p>
      <w:pPr>
        <w:pStyle w:val="Normal"/>
        <w:widowControl/>
        <w:bidi w:val="0"/>
        <w:spacing w:lineRule="auto" w:line="259" w:before="0" w:after="160"/>
        <w:jc w:val="left"/>
        <w:rPr>
          <w:b w:val="false"/>
          <w:b w:val="false"/>
          <w:bCs w:val="false"/>
        </w:rPr>
      </w:pPr>
      <w:r>
        <w:rPr>
          <w:b w:val="false"/>
          <w:bCs w:val="false"/>
        </w:rPr>
        <w:t>Tilhengere av arbeidspenger hadde allerede reist dette spørsmålet før Marx og Engels, da de hevdet at penger var uegnet som et mål på arbeidet legemliggjort i varen, og at arbeidstiden i stedet burde brukes som det naturlige mål på arbeidet. Før vi går inn i denne teoretisk historisk viktige debatten i neste kapittel, vil vi først forklare Marx sitt svar på spørsmålet som ble reist innledningsvis.</w:t>
      </w:r>
    </w:p>
    <w:p>
      <w:pPr>
        <w:pStyle w:val="Normal"/>
        <w:widowControl/>
        <w:bidi w:val="0"/>
        <w:spacing w:lineRule="auto" w:line="259" w:before="0" w:after="160"/>
        <w:jc w:val="left"/>
        <w:rPr/>
      </w:pPr>
      <w:r>
        <w:rPr>
          <w:b w:val="false"/>
          <w:bCs w:val="false"/>
        </w:rPr>
        <w:t>Marx fant nøkkelen til å løse problemet i en presis analyse av den samfunnsmessige arbeidsformen. Under den uavhengige produksjonens vilkår, innså h</w:t>
      </w:r>
      <w:r>
        <w:rPr>
          <w:b w:val="false"/>
          <w:bCs w:val="false"/>
        </w:rPr>
        <w:t>an,</w:t>
      </w:r>
      <w:r>
        <w:rPr>
          <w:b w:val="false"/>
          <w:bCs w:val="false"/>
        </w:rPr>
        <w:t xml:space="preserve"> blir samfunnsmessig arbeid, dvs. arbeid for andre, bare utført som privatarbeid, dvs. det er en nødvendig egenskap ved privatarbeidet. Med andre ord: Hemmeligheten ligger i det vareproduserende arbeidets bestemte samfunnsmessige karakter.</w:t>
      </w:r>
    </w:p>
    <w:p>
      <w:pPr>
        <w:pStyle w:val="Normal"/>
        <w:widowControl/>
        <w:bidi w:val="0"/>
        <w:spacing w:lineRule="auto" w:line="259" w:before="0" w:after="160"/>
        <w:jc w:val="left"/>
        <w:rPr>
          <w:b w:val="false"/>
          <w:b w:val="false"/>
          <w:bCs w:val="false"/>
        </w:rPr>
      </w:pPr>
      <w:r>
        <w:rPr>
          <w:b w:val="false"/>
          <w:bCs w:val="false"/>
        </w:rPr>
        <w:t>For å avdekke hemmeligheten må vi se på første bind av Kapitalen. Under vareproduksjonens betingelser kan ikke arbeidets samfunnsmessige karakter sosiale karakter gjenspeiles i produksjonen, fordi denne er privat, dvs. nettopp ikke organisert direkte samfunnsmessig. På tidspunktet hvor arbeidet utføres, som levende arbeid, regnes det fortsatt som privatarbeid. Dens samfunnsmessige karakter kommer først fram når det er gjennomført."Menneskelig arbeidskraft i flytende tilstand, eller menneskelig arbeid, danner verdi, men er ikke verdi", skriver Marx. "Det blir verdi i koagulert tilstand, i gjenstandsmessiggjort form." (MEW 23: 65) Under vareproduksjonens betingelser kan dens samfunnsmessige form bare være gjenstandsmessig, og kan derfor bare framstå etter at den har blitt gjenstandsmessiggjort, i bytteforholdet mellom ferdigproduserte varer, dvs. i varenes samfunnsmessige forhold til hverandre.</w:t>
      </w:r>
    </w:p>
    <w:p>
      <w:pPr>
        <w:pStyle w:val="Normal"/>
        <w:widowControl/>
        <w:bidi w:val="0"/>
        <w:spacing w:lineRule="auto" w:line="259" w:before="0" w:after="160"/>
        <w:jc w:val="left"/>
        <w:rPr>
          <w:b w:val="false"/>
          <w:b w:val="false"/>
          <w:bCs w:val="false"/>
        </w:rPr>
      </w:pPr>
      <w:r>
        <w:rPr>
          <w:b w:val="false"/>
          <w:bCs w:val="false"/>
        </w:rPr>
        <w:t>I stedet for at produsentene bevisst utformer sine samfunnsmessige forhold har det oppstått et samfunnsmessig forhold mellom de produserte varene, hvilket gjør at pengene blir nødvendige. Med andre ord: verdien til en vare, dvs. arbeidet som er koagulert i den, og som er gjenstandsmessiggjort i dens bruksverdi, kan i varenes innbyrdes forhold bare uttrykke seg materielt, tinglig, i varekroppen, dvs. i en annen vares bruksverdi. Penger er dermed ingenting annet enn denne spesielle vare, i hvis materielle beskaffenhet varenes verdi blir ensartet framstilt. «Den spesifikke varearten, hvis naturalform og ekvivalentform blir samfunnsmessig forent, blir nå til pengevare eller fungerer som penger.»  (MEW 23: 83) Denne felles verdiform for varene er deres pengeform, framstillingen av verdi i priser.</w:t>
      </w:r>
    </w:p>
    <w:p>
      <w:pPr>
        <w:pStyle w:val="Normal"/>
        <w:widowControl/>
        <w:bidi w:val="0"/>
        <w:spacing w:lineRule="auto" w:line="259" w:before="0" w:after="160"/>
        <w:jc w:val="left"/>
        <w:rPr>
          <w:b w:val="false"/>
          <w:b w:val="false"/>
          <w:bCs w:val="false"/>
        </w:rPr>
      </w:pPr>
      <w:r>
        <w:rPr>
          <w:b w:val="false"/>
          <w:bCs w:val="false"/>
        </w:rPr>
        <w:t>Marx beviste at vareformen og dermed varens prisform for det første nødvendigvis oppstår av arbeidets spesielle samfunnsmessige karakter, og for det andre at den vil forsvinne så snart det private, innbyrdes uavhengige arbeidet erstattes av direkte samfunnsmessig arbeid. Goder uten pris ville bli produsert under slike nye samfunnsmessige forhold, men ikke varer. Verdiloven ville bli avskaffet.</w:t>
      </w:r>
    </w:p>
    <w:p>
      <w:pPr>
        <w:pStyle w:val="Normal"/>
        <w:widowControl/>
        <w:bidi w:val="0"/>
        <w:spacing w:lineRule="auto" w:line="259" w:before="0" w:after="160"/>
        <w:jc w:val="left"/>
        <w:rPr>
          <w:b w:val="false"/>
          <w:b w:val="false"/>
          <w:bCs w:val="false"/>
        </w:rPr>
      </w:pPr>
      <w:r>
        <w:rPr>
          <w:b w:val="false"/>
          <w:bCs w:val="false"/>
        </w:rPr>
        <w:t>Hvorfor byttes det på markedet? For Marx var byttet en nødvendig konsekvens av verdiformen som produktene tilegner seg så snart de produseres som varer. For vareproduksjonen innebærer at entreprenøren, på den ene siden, må tilfredsstille et bestemt samfunnsmessig behov med hans vare og bare kan selge den på grunn av dette, og at hans egne behov (f.eks for nyanskaffelse av produksjonselementer) bare kan bli tilfredstillit gjennom kjøp av andre varer.</w:t>
      </w:r>
    </w:p>
    <w:p>
      <w:pPr>
        <w:pStyle w:val="Normal"/>
        <w:widowControl/>
        <w:bidi w:val="0"/>
        <w:spacing w:lineRule="auto" w:line="259" w:before="0" w:after="160"/>
        <w:jc w:val="left"/>
        <w:rPr>
          <w:b w:val="false"/>
          <w:b w:val="false"/>
          <w:bCs w:val="false"/>
        </w:rPr>
      </w:pPr>
      <w:r>
        <w:rPr>
          <w:b w:val="false"/>
          <w:bCs w:val="false"/>
        </w:rPr>
        <w:t>I det privat organiserte arbeidet i bedriften må han altså samtidig ha utøvet et samfunnsmessig arbeid for å tilfredsstille et samfunnsmessig behov, for å selv kunne tilegne seg varer. Hans arbeid er likestilt med alt annet privat utøvet arbeid. Vareproduksjonen inneholder nødvendigheten av å selge sin egen vare og å kjøpe den ønskede vare. Dette er disse faktorene som utgjør tilbud og etterspørsel. Den kapitalistiske rikdomsproduksjonen, med sitt store overflod av varer, resulterer i et massetilbud og en masseetterspørsel av samme varetype. Markedet, som allment defineres som den abstrakte sammenfatningen av alle tilbuds- og etterspørselrelasjoner med henblikk på en bestemt varetype, er bare en konsekvens av varens samlede metamorfoser gjennom kjøp og salg.iv</w:t>
      </w:r>
    </w:p>
    <w:p>
      <w:pPr>
        <w:pStyle w:val="Normal"/>
        <w:widowControl/>
        <w:bidi w:val="0"/>
        <w:spacing w:lineRule="auto" w:line="259" w:before="0" w:after="160"/>
        <w:jc w:val="left"/>
        <w:rPr>
          <w:b w:val="false"/>
          <w:b w:val="false"/>
          <w:bCs w:val="false"/>
        </w:rPr>
      </w:pPr>
      <w:r>
        <w:rPr>
          <w:b w:val="false"/>
          <w:bCs w:val="false"/>
        </w:rPr>
        <w:t>Denne sfære av varesirkulasjon trenger naturligvis personlige bærere eller «voktere» av varene, som Marx skriver. Disse vokterne gjennomfører de bestemmelser som allerede er inneholdt i varene: salg og kjøp. Den kapitalistiske entreprenøren ankommer markedets scene som den personlige bærer av sine varer. Den står imot andre vareeiere (som kanskje allerede har gitt sin vare pengeform ved å selge den), som den private eier av sin vare. Varenes forhold til hverandre viser seg på det personlige planet som et gjensidig forhold mellom private eiere som i prinsippet er likeverdige med hverandre.</w:t>
      </w:r>
    </w:p>
    <w:p>
      <w:pPr>
        <w:pStyle w:val="Normal"/>
        <w:widowControl/>
        <w:bidi w:val="0"/>
        <w:spacing w:lineRule="auto" w:line="259" w:before="0" w:after="160"/>
        <w:jc w:val="left"/>
        <w:rPr>
          <w:b w:val="false"/>
          <w:b w:val="false"/>
          <w:bCs w:val="false"/>
        </w:rPr>
      </w:pPr>
      <w:r>
        <w:rPr>
          <w:b w:val="false"/>
          <w:bCs w:val="false"/>
        </w:rPr>
        <w:t>Entreprenøren kan derfor ikke bestemme over den andre privateieren og dennes vareproduksjon. En overordnet planlegging, som omfatter begge virksomheter, er umulig under disse omstendighetene. Sett fra arbeidsdelingens synspunkt er det bare arbeidsdelingen internt i bedriften som kan planlegges og organiseres, dvs. at proporsjonaliteten mellom deloppgavene bestemmes på forhånd. I den samfunnsmessige arbeidsdelingen, virker denne regelen, som Marx skriver, «bare a posteriori (etterpå), som en indre, taus naturnødvendighet, som behersker vareprodusentens regelløse vilkårlighet, og som kan avleses i markedsprisenes barometerstand». (MEW 23: 377)</w:t>
      </w:r>
    </w:p>
    <w:p>
      <w:pPr>
        <w:pStyle w:val="Normal"/>
        <w:widowControl/>
        <w:bidi w:val="0"/>
        <w:spacing w:lineRule="auto" w:line="259" w:before="0" w:after="160"/>
        <w:jc w:val="left"/>
        <w:rPr>
          <w:b w:val="false"/>
          <w:b w:val="false"/>
          <w:bCs w:val="false"/>
        </w:rPr>
      </w:pPr>
      <w:r>
        <w:rPr>
          <w:b w:val="false"/>
          <w:bCs w:val="false"/>
        </w:rPr>
        <w:t>Arbeidsverditeorien har alltid hatt stor politisk betydning. I dens klassiske periode beviste den at jordeieraristokratiet ikke bidro til den samfunnsmessige rikdommen gjennom arbeid, men bare i desto større grad tok del i forbruket. Den var et våpen for det oppadstigende borgerskapet mot den parasittiske adelen. Men bare få år senere ble arbeidsverditeorien rettet mot grunneieren, pengeutlånerne og til sist ikke minst mot entreprenørene selv. Hvis grunneierne ikke har bidratt til rikdomsproduksjonen, må det samme gjelde de kapitaleiere som mottar renter for å bare stille en eiendom til rådighet, uten å selv ha arbeidet for den. Og dersom han skulle være en entreprenør som tjente en profitt, oppstod raskt spørsmålet om i hvilket omfang profitten bestod av tilegnelsen av andre menneskers arbeid. Hvis arbeidet skaper bytteverdien, så skaper det også profitten, renten og grunnrenten, som bytteverdien oppløses i.</w:t>
      </w:r>
    </w:p>
    <w:p>
      <w:pPr>
        <w:pStyle w:val="Normal"/>
        <w:widowControl/>
        <w:bidi w:val="0"/>
        <w:spacing w:lineRule="auto" w:line="259" w:before="0" w:after="160"/>
        <w:jc w:val="left"/>
        <w:rPr>
          <w:b w:val="false"/>
          <w:b w:val="false"/>
          <w:bCs w:val="false"/>
        </w:rPr>
      </w:pPr>
      <w:r>
        <w:rPr>
          <w:b w:val="false"/>
          <w:bCs w:val="false"/>
        </w:rPr>
        <w:t>Spørsmålene ble ikke reist av arbeidsverditeoriens klassikere, med deres borgerlige tankehorisont. Bare unntaksvis skinner de igjennom, f.eks da Adam Smith påpekte at «hele arbeidsutbyttet ikke alltid tilhører arbeiderne alene». «Han må i de fleste tilfeller dele det med eieren av kapitalen som beskjeftiger ham. ... Så snart all jord i et land er i privat eie, vil også godseierne, som alle andre mennesker, høste der de aldri har sådd.» (Smith 1776: 44)</w:t>
      </w:r>
    </w:p>
    <w:p>
      <w:pPr>
        <w:pStyle w:val="Normal"/>
        <w:widowControl/>
        <w:bidi w:val="0"/>
        <w:spacing w:lineRule="auto" w:line="259" w:before="0" w:after="160"/>
        <w:jc w:val="left"/>
        <w:rPr>
          <w:rFonts w:ascii="Arial Narrow" w:hAnsi="Arial Narrow"/>
          <w:b w:val="false"/>
          <w:b w:val="false"/>
          <w:bCs w:val="false"/>
          <w:i/>
          <w:i/>
          <w:iCs/>
          <w:sz w:val="22"/>
          <w:szCs w:val="22"/>
        </w:rPr>
      </w:pPr>
      <w:r>
        <w:rPr>
          <w:rFonts w:ascii="Arial Narrow" w:hAnsi="Arial Narrow"/>
          <w:b w:val="false"/>
          <w:bCs w:val="false"/>
          <w:i/>
          <w:iCs/>
          <w:sz w:val="22"/>
          <w:szCs w:val="22"/>
        </w:rPr>
        <w:t xml:space="preserve">Utdrag fra boka </w:t>
      </w:r>
      <w:r>
        <w:rPr>
          <w:rFonts w:ascii="Arial Narrow" w:hAnsi="Arial Narrow"/>
          <w:b w:val="false"/>
          <w:bCs w:val="false"/>
          <w:i/>
          <w:iCs/>
          <w:sz w:val="22"/>
          <w:szCs w:val="22"/>
        </w:rPr>
        <w:t>Gesellschaft nach dem Geld</w:t>
      </w:r>
      <w:r>
        <w:rPr>
          <w:rFonts w:ascii="Arial Narrow" w:hAnsi="Arial Narrow"/>
          <w:b w:val="false"/>
          <w:bCs w:val="false"/>
          <w:i/>
          <w:iCs/>
          <w:caps w:val="false"/>
          <w:smallCaps w:val="false"/>
          <w:color w:val="000000"/>
          <w:spacing w:val="0"/>
          <w:sz w:val="22"/>
          <w:szCs w:val="22"/>
        </w:rPr>
        <w:t xml:space="preserve">: Arbeitszeitrechnung als Alternative </w:t>
      </w:r>
      <w:r>
        <w:rPr>
          <w:rFonts w:ascii="Arial Narrow" w:hAnsi="Arial Narrow"/>
          <w:b w:val="false"/>
          <w:bCs w:val="false"/>
          <w:i/>
          <w:iCs/>
          <w:caps w:val="false"/>
          <w:smallCaps w:val="false"/>
          <w:color w:val="000000"/>
          <w:spacing w:val="0"/>
          <w:sz w:val="22"/>
          <w:szCs w:val="22"/>
        </w:rPr>
        <w:t>(PapyRossa 2022).</w:t>
      </w:r>
    </w:p>
    <w:p>
      <w:pPr>
        <w:pStyle w:val="Normal"/>
        <w:widowControl/>
        <w:bidi w:val="0"/>
        <w:spacing w:lineRule="auto" w:line="259" w:before="0" w:after="160"/>
        <w:jc w:val="left"/>
        <w:rPr>
          <w:b w:val="false"/>
          <w:b w:val="false"/>
          <w:bCs w:val="false"/>
        </w:rPr>
      </w:pPr>
      <w:r>
        <w:rPr>
          <w:b w:val="false"/>
          <w:bCs w:val="false"/>
        </w:rPr>
      </w:r>
    </w:p>
    <w:sectPr>
      <w:footerReference w:type="default" r:id="rId3"/>
      <w:type w:val="nextPage"/>
      <w:pgSz w:w="11906" w:h="16838"/>
      <w:pgMar w:left="1134" w:right="1134" w:header="0" w:top="1134" w:footer="1134" w:bottom="1693"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Arial Narrow">
    <w:charset w:val="00"/>
    <w:family w:val="swiss"/>
    <w:pitch w:val="variable"/>
  </w:font>
  <w:font w:name="Calibri">
    <w:charset w:val="00"/>
    <w:family w:val="swiss"/>
    <w:pitch w:val="variable"/>
  </w:font>
  <w:font w:name="Courier New">
    <w:charset w:val="00"/>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unntekst"/>
      <w:suppressLineNumbers/>
      <w:tabs>
        <w:tab w:val="center" w:pos="4819" w:leader="none"/>
        <w:tab w:val="right" w:pos="9638" w:leader="none"/>
      </w:tabs>
      <w:bidi w:val="0"/>
      <w:jc w:val="left"/>
      <w:rPr/>
    </w:pPr>
    <w:r>
      <w:rPr/>
      <w:fldChar w:fldCharType="begin"/>
    </w:r>
    <w:r>
      <w:rPr/>
      <w:instrText> PAGE </w:instrText>
    </w:r>
    <w:r>
      <w:rPr/>
      <w:fldChar w:fldCharType="separate"/>
    </w:r>
    <w:r>
      <w:rPr/>
      <w:t>28</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unntekst"/>
      <w:suppressLineNumbers/>
      <w:tabs>
        <w:tab w:val="center" w:pos="4819" w:leader="none"/>
        <w:tab w:val="right" w:pos="9638" w:leader="none"/>
      </w:tabs>
      <w:bidi w:val="0"/>
      <w:jc w:val="left"/>
      <w:rPr/>
    </w:pPr>
    <w:r>
      <w:rPr/>
      <w:fldChar w:fldCharType="begin"/>
    </w:r>
    <w:r>
      <w:rPr/>
      <w:instrText> PAGE </w:instrText>
    </w:r>
    <w:r>
      <w:rPr/>
      <w:fldChar w:fldCharType="separate"/>
    </w:r>
    <w:r>
      <w:rPr/>
      <w:t>28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pStyle w:val="Overskrift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Calibri" w:hAnsi="Calibri" w:cs="Calibri" w:hint="default"/>
        <w:rFonts w:cs="Calibri"/>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b-NO"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nb-NO" w:eastAsia="zh-CN" w:bidi="hi-IN"/>
    </w:rPr>
  </w:style>
  <w:style w:type="paragraph" w:styleId="Overskrift1">
    <w:name w:val="Heading 1"/>
    <w:basedOn w:val="Overskrift"/>
    <w:next w:val="Brdtekst"/>
    <w:qFormat/>
    <w:pPr>
      <w:numPr>
        <w:ilvl w:val="0"/>
        <w:numId w:val="0"/>
      </w:numPr>
      <w:spacing w:before="240" w:after="120"/>
      <w:outlineLvl w:val="0"/>
    </w:pPr>
    <w:rPr>
      <w:rFonts w:ascii="Liberation Serif" w:hAnsi="Liberation Serif" w:eastAsia="NSimSun" w:cs="Lucida Sans"/>
      <w:b/>
      <w:bCs/>
      <w:sz w:val="48"/>
      <w:szCs w:val="48"/>
    </w:rPr>
  </w:style>
  <w:style w:type="paragraph" w:styleId="Overskrift2">
    <w:name w:val="Heading 2"/>
    <w:basedOn w:val="Overskrift"/>
    <w:next w:val="Brdtekst"/>
    <w:qFormat/>
    <w:pPr>
      <w:numPr>
        <w:ilvl w:val="1"/>
        <w:numId w:val="1"/>
      </w:numPr>
      <w:spacing w:before="200" w:after="120"/>
      <w:outlineLvl w:val="1"/>
    </w:pPr>
    <w:rPr>
      <w:b/>
      <w:bCs/>
      <w:sz w:val="32"/>
      <w:szCs w:val="32"/>
    </w:rPr>
  </w:style>
  <w:style w:type="character" w:styleId="Sluttnotetegn">
    <w:name w:val="Sluttnotetegn"/>
    <w:qFormat/>
    <w:rPr/>
  </w:style>
  <w:style w:type="character" w:styleId="Sluttnoteanker">
    <w:name w:val="Sluttnoteanker"/>
    <w:rPr>
      <w:vertAlign w:val="superscript"/>
    </w:rPr>
  </w:style>
  <w:style w:type="character" w:styleId="Internettlenke">
    <w:name w:val="Internett-lenke"/>
    <w:rPr>
      <w:color w:val="000080"/>
      <w:u w:val="single"/>
      <w:lang w:val="zxx" w:eastAsia="zxx" w:bidi="zxx"/>
    </w:rPr>
  </w:style>
  <w:style w:type="character" w:styleId="Registerlenke">
    <w:name w:val="Registerlenke"/>
    <w:qFormat/>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paragraph" w:styleId="Toppogbunntekst">
    <w:name w:val="Topp og bunntekst"/>
    <w:basedOn w:val="Normal"/>
    <w:qFormat/>
    <w:pPr>
      <w:suppressLineNumbers/>
      <w:tabs>
        <w:tab w:val="clear" w:pos="709"/>
        <w:tab w:val="center" w:pos="4819" w:leader="none"/>
        <w:tab w:val="right" w:pos="9638" w:leader="none"/>
      </w:tabs>
    </w:pPr>
    <w:rPr/>
  </w:style>
  <w:style w:type="paragraph" w:styleId="Bunntekst">
    <w:name w:val="Footer"/>
    <w:basedOn w:val="Toppogbunntekst"/>
    <w:pPr>
      <w:suppressLineNumbers/>
      <w:tabs>
        <w:tab w:val="center" w:pos="4819" w:leader="none"/>
        <w:tab w:val="right" w:pos="9638" w:leader="none"/>
      </w:tabs>
    </w:pPr>
    <w:rPr/>
  </w:style>
  <w:style w:type="paragraph" w:styleId="ListParagraph">
    <w:name w:val="List Paragraph"/>
    <w:basedOn w:val="Normal"/>
    <w:qFormat/>
    <w:pPr>
      <w:spacing w:before="0" w:after="160"/>
      <w:ind w:left="720" w:right="0" w:hanging="0"/>
      <w:contextualSpacing/>
    </w:pPr>
    <w:rPr/>
  </w:style>
  <w:style w:type="paragraph" w:styleId="Sluttnote">
    <w:name w:val="Endnote Text"/>
    <w:basedOn w:val="Normal"/>
    <w:pPr>
      <w:suppressLineNumbers/>
      <w:ind w:left="339" w:right="0" w:hanging="339"/>
    </w:pPr>
    <w:rPr>
      <w:sz w:val="20"/>
      <w:szCs w:val="20"/>
    </w:rPr>
  </w:style>
  <w:style w:type="paragraph" w:styleId="Innholdsoverskrift">
    <w:name w:val="TOA Heading"/>
    <w:basedOn w:val="Overskrift"/>
    <w:pPr>
      <w:suppressLineNumbers/>
      <w:ind w:left="0" w:right="0" w:hanging="0"/>
    </w:pPr>
    <w:rPr>
      <w:b/>
      <w:bCs/>
      <w:sz w:val="32"/>
      <w:szCs w:val="32"/>
    </w:rPr>
  </w:style>
  <w:style w:type="paragraph" w:styleId="Innhold2">
    <w:name w:val="TOC 2"/>
    <w:basedOn w:val="Register"/>
    <w:pPr>
      <w:tabs>
        <w:tab w:val="clear" w:pos="709"/>
        <w:tab w:val="right" w:pos="9638" w:leader="dot"/>
      </w:tabs>
      <w:ind w:left="283" w:right="0"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97</TotalTime>
  <Application>LibreOffice/6.3.2.2$Windows_X86_64 LibreOffice_project/98b30e735bda24bc04ab42594c85f7fd8be07b9c</Application>
  <Pages>28</Pages>
  <Words>15970</Words>
  <CharactersWithSpaces>104081</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2023-01-10T13:44:11Z</dcterms:created>
  <dc:creator/>
  <dc:description/>
  <dc:language>nb-NO</dc:language>
  <cp:lastModifiedBy/>
  <dcterms:modified xsi:type="dcterms:W3CDTF">2023-03-02T11:26:20Z</dcterms:modified>
  <cp:revision>6</cp:revision>
  <dc:subject/>
  <dc:title/>
</cp:coreProperties>
</file>